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A643" w14:textId="28220EFB" w:rsidR="00C93B65" w:rsidRDefault="0032040F" w:rsidP="008A15E5">
      <w:pPr>
        <w:pStyle w:val="Heading1"/>
        <w:rPr>
          <w:b/>
          <w:bCs/>
        </w:rPr>
      </w:pPr>
      <w:r>
        <w:rPr>
          <w:b/>
          <w:noProof/>
          <w:color w:val="332D30"/>
          <w:sz w:val="20"/>
          <w:szCs w:val="20"/>
          <w:highlight w:val="white"/>
        </w:rPr>
        <w:drawing>
          <wp:inline distT="0" distB="0" distL="0" distR="0" wp14:anchorId="6505673F" wp14:editId="1B56CCBC">
            <wp:extent cx="1699260" cy="358140"/>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referRelativeResize="0"/>
                  </pic:nvPicPr>
                  <pic:blipFill>
                    <a:blip r:embed="rId6"/>
                    <a:srcRect/>
                    <a:stretch>
                      <a:fillRect/>
                    </a:stretch>
                  </pic:blipFill>
                  <pic:spPr>
                    <a:xfrm>
                      <a:off x="0" y="0"/>
                      <a:ext cx="1699260" cy="358140"/>
                    </a:xfrm>
                    <a:prstGeom prst="rect">
                      <a:avLst/>
                    </a:prstGeom>
                    <a:ln/>
                  </pic:spPr>
                </pic:pic>
              </a:graphicData>
            </a:graphic>
          </wp:inline>
        </w:drawing>
      </w:r>
    </w:p>
    <w:p w14:paraId="0C49144C" w14:textId="77777777" w:rsidR="00343E1B" w:rsidRDefault="00343E1B" w:rsidP="00C41433">
      <w:pPr>
        <w:pStyle w:val="Heading1"/>
        <w:rPr>
          <w:b/>
          <w:bCs/>
        </w:rPr>
      </w:pPr>
    </w:p>
    <w:p w14:paraId="5A49265E" w14:textId="77777777" w:rsidR="005A579D" w:rsidRDefault="005A579D" w:rsidP="005A579D">
      <w:pPr>
        <w:pStyle w:val="Heading1"/>
        <w:rPr>
          <w:b/>
          <w:bCs/>
        </w:rPr>
      </w:pPr>
      <w:r>
        <w:rPr>
          <w:b/>
          <w:bCs/>
        </w:rPr>
        <w:t>MGMT 450</w:t>
      </w:r>
    </w:p>
    <w:p w14:paraId="51D32D48" w14:textId="2F653FB1" w:rsidR="00F04194" w:rsidRDefault="00880C7A" w:rsidP="005A579D">
      <w:pPr>
        <w:pStyle w:val="Heading1"/>
        <w:spacing w:before="0"/>
        <w:rPr>
          <w:b/>
          <w:bCs/>
        </w:rPr>
      </w:pPr>
      <w:r>
        <w:rPr>
          <w:b/>
          <w:bCs/>
        </w:rPr>
        <w:t>Next Generation Leadership</w:t>
      </w:r>
    </w:p>
    <w:p w14:paraId="4797A60E" w14:textId="45A22844" w:rsidR="00C41433" w:rsidRDefault="008A15E5" w:rsidP="009755BA">
      <w:pPr>
        <w:jc w:val="center"/>
      </w:pPr>
      <w:r>
        <w:t>Summer 202</w:t>
      </w:r>
      <w:r w:rsidR="00E92E4C">
        <w:t>2</w:t>
      </w:r>
    </w:p>
    <w:p w14:paraId="1BEB4317" w14:textId="0714AD43" w:rsidR="00880C7A" w:rsidRDefault="00880C7A" w:rsidP="00C41433">
      <w:pPr>
        <w:pStyle w:val="Heading3"/>
      </w:pPr>
    </w:p>
    <w:p w14:paraId="3F478D00" w14:textId="77777777" w:rsidR="00343E1B" w:rsidRPr="00343E1B" w:rsidRDefault="00343E1B" w:rsidP="00343E1B"/>
    <w:p w14:paraId="6ACEE133" w14:textId="2EF47599" w:rsidR="00880C7A" w:rsidRPr="00880C7A" w:rsidRDefault="00880C7A" w:rsidP="00880C7A">
      <w:pPr>
        <w:spacing w:line="276" w:lineRule="auto"/>
      </w:pPr>
      <w:r w:rsidRPr="00880C7A">
        <w:t>Instructor:</w:t>
      </w:r>
      <w:r w:rsidRPr="00880C7A">
        <w:tab/>
      </w:r>
      <w:r w:rsidRPr="00880C7A">
        <w:tab/>
      </w:r>
      <w:r w:rsidR="00400CC7">
        <w:tab/>
      </w:r>
      <w:r>
        <w:t>Aybike Mergen (amutluer@ku.edu.tr)</w:t>
      </w:r>
    </w:p>
    <w:p w14:paraId="1DA24256" w14:textId="236B07C7" w:rsidR="00880C7A" w:rsidRPr="00880C7A" w:rsidRDefault="00880C7A" w:rsidP="00880C7A">
      <w:pPr>
        <w:spacing w:before="60" w:after="60" w:line="276" w:lineRule="auto"/>
      </w:pPr>
      <w:r w:rsidRPr="00880C7A">
        <w:t>KU Credits:</w:t>
      </w:r>
      <w:r w:rsidRPr="00880C7A">
        <w:tab/>
      </w:r>
      <w:r w:rsidRPr="00880C7A">
        <w:tab/>
      </w:r>
      <w:r w:rsidR="00400CC7">
        <w:tab/>
      </w:r>
      <w:r w:rsidRPr="00880C7A">
        <w:t>3</w:t>
      </w:r>
    </w:p>
    <w:p w14:paraId="74D7AACA" w14:textId="6D77AE6A" w:rsidR="00880C7A" w:rsidRPr="00880C7A" w:rsidRDefault="00880C7A" w:rsidP="00880C7A">
      <w:pPr>
        <w:spacing w:before="60" w:after="60" w:line="276" w:lineRule="auto"/>
      </w:pPr>
      <w:r w:rsidRPr="00880C7A">
        <w:t>ECTS Credits:</w:t>
      </w:r>
      <w:r w:rsidRPr="00880C7A">
        <w:tab/>
      </w:r>
      <w:r w:rsidRPr="00880C7A">
        <w:tab/>
      </w:r>
      <w:r w:rsidR="00400CC7">
        <w:tab/>
      </w:r>
      <w:r w:rsidRPr="00880C7A">
        <w:t>6</w:t>
      </w:r>
    </w:p>
    <w:p w14:paraId="10C00783" w14:textId="77777777" w:rsidR="00880C7A" w:rsidRPr="00880C7A" w:rsidRDefault="00880C7A" w:rsidP="00880C7A">
      <w:pPr>
        <w:spacing w:before="60" w:after="60" w:line="276" w:lineRule="auto"/>
      </w:pPr>
      <w:r w:rsidRPr="00880C7A">
        <w:t>Prerequisite(s):</w:t>
      </w:r>
      <w:r w:rsidRPr="00880C7A">
        <w:tab/>
      </w:r>
      <w:r w:rsidRPr="00880C7A">
        <w:tab/>
        <w:t>None</w:t>
      </w:r>
    </w:p>
    <w:p w14:paraId="31ECF772" w14:textId="4AE82338" w:rsidR="00880C7A" w:rsidRPr="00880C7A" w:rsidRDefault="00880C7A" w:rsidP="00880C7A">
      <w:pPr>
        <w:spacing w:before="60" w:after="60" w:line="276" w:lineRule="auto"/>
      </w:pPr>
      <w:r w:rsidRPr="00880C7A">
        <w:t xml:space="preserve">Class Loc. &amp; Mtg Times: </w:t>
      </w:r>
      <w:r w:rsidRPr="00880C7A">
        <w:tab/>
        <w:t>Monday - Thursday 1</w:t>
      </w:r>
      <w:r w:rsidR="00400CC7">
        <w:t>6</w:t>
      </w:r>
      <w:r w:rsidRPr="00880C7A">
        <w:t>:</w:t>
      </w:r>
      <w:r w:rsidR="005A579D">
        <w:t>0</w:t>
      </w:r>
      <w:r w:rsidRPr="00880C7A">
        <w:t>0-1</w:t>
      </w:r>
      <w:r w:rsidR="003F57A2">
        <w:t>7</w:t>
      </w:r>
      <w:r w:rsidRPr="00880C7A">
        <w:t>:</w:t>
      </w:r>
      <w:r w:rsidR="005A579D">
        <w:t>1</w:t>
      </w:r>
      <w:r w:rsidR="003F57A2">
        <w:t>5</w:t>
      </w:r>
      <w:r w:rsidRPr="00880C7A">
        <w:t xml:space="preserve"> / Online</w:t>
      </w:r>
    </w:p>
    <w:p w14:paraId="6ADD957F" w14:textId="77777777" w:rsidR="00880C7A" w:rsidRPr="00880C7A" w:rsidRDefault="00880C7A" w:rsidP="00880C7A">
      <w:pPr>
        <w:spacing w:before="60" w:after="60" w:line="276" w:lineRule="auto"/>
      </w:pPr>
      <w:r w:rsidRPr="00880C7A">
        <w:t xml:space="preserve">PS (Yes/No): - </w:t>
      </w:r>
      <w:r w:rsidRPr="00880C7A">
        <w:tab/>
      </w:r>
      <w:r w:rsidRPr="00880C7A">
        <w:tab/>
        <w:t>/ DS (Yes/No): -</w:t>
      </w:r>
      <w:r w:rsidRPr="00880C7A">
        <w:tab/>
      </w:r>
      <w:r w:rsidRPr="00880C7A">
        <w:tab/>
        <w:t>/ Lab (Yes/No):</w:t>
      </w:r>
      <w:r w:rsidRPr="00880C7A">
        <w:tab/>
        <w:t>-</w:t>
      </w:r>
    </w:p>
    <w:p w14:paraId="51BD151C" w14:textId="1D7C8339" w:rsidR="00880C7A" w:rsidRPr="00880C7A" w:rsidRDefault="00880C7A" w:rsidP="00880C7A">
      <w:pPr>
        <w:spacing w:before="60" w:after="60" w:line="276" w:lineRule="auto"/>
      </w:pPr>
      <w:r w:rsidRPr="00880C7A">
        <w:t xml:space="preserve">Language of Instruction:  </w:t>
      </w:r>
      <w:r w:rsidR="00400CC7">
        <w:tab/>
      </w:r>
      <w:r w:rsidRPr="00880C7A">
        <w:t>English</w:t>
      </w:r>
    </w:p>
    <w:p w14:paraId="5DDFA345" w14:textId="59CCB65A" w:rsidR="00880C7A" w:rsidRPr="00880C7A" w:rsidRDefault="00880C7A" w:rsidP="00880C7A">
      <w:pPr>
        <w:spacing w:before="60" w:after="60" w:line="276" w:lineRule="auto"/>
      </w:pPr>
      <w:r w:rsidRPr="00880C7A">
        <w:t xml:space="preserve">Office Hours: </w:t>
      </w:r>
      <w:r w:rsidRPr="00880C7A">
        <w:tab/>
      </w:r>
      <w:r w:rsidRPr="00880C7A">
        <w:tab/>
      </w:r>
      <w:r w:rsidR="00400CC7">
        <w:tab/>
      </w:r>
      <w:r w:rsidRPr="00880C7A">
        <w:t>Upon request via e-mail</w:t>
      </w:r>
    </w:p>
    <w:p w14:paraId="65ED69C5" w14:textId="67876E92" w:rsidR="00880C7A" w:rsidRPr="00880C7A" w:rsidRDefault="00880C7A" w:rsidP="00880C7A">
      <w:r w:rsidRPr="00880C7A">
        <w:t>Teaching Assistant(s):</w:t>
      </w:r>
    </w:p>
    <w:p w14:paraId="5667B32A" w14:textId="3D6776D4" w:rsidR="00D07F4E" w:rsidRDefault="002F6DBE" w:rsidP="00C41433">
      <w:r>
        <w:t xml:space="preserve"> </w:t>
      </w:r>
    </w:p>
    <w:p w14:paraId="63513CF4" w14:textId="77777777" w:rsidR="00275C6D" w:rsidRDefault="00275C6D" w:rsidP="00275C6D">
      <w:pPr>
        <w:pStyle w:val="Heading3"/>
      </w:pPr>
      <w:r>
        <w:t>Course Description</w:t>
      </w:r>
    </w:p>
    <w:p w14:paraId="0BC0708E" w14:textId="00A56DA4" w:rsidR="00C93B65" w:rsidRDefault="00901EB9" w:rsidP="009B25B6">
      <w:r>
        <w:t>In this course, students will gain an insight into the leadership literature with a particular emphasis on the recent developments in the field. Th</w:t>
      </w:r>
      <w:r w:rsidR="003723B0">
        <w:t>e</w:t>
      </w:r>
      <w:r>
        <w:t xml:space="preserve"> course is designed to introduce the main approaches to leadership in the context of how they inform current best practices. </w:t>
      </w:r>
      <w:r w:rsidR="003723B0">
        <w:t xml:space="preserve">Through case-studies, group exercises, simulations and application of leadership assessment tools, the course will help students to ground </w:t>
      </w:r>
      <w:r w:rsidR="003F42CD">
        <w:t xml:space="preserve">and utilize </w:t>
      </w:r>
      <w:r w:rsidR="003723B0">
        <w:t xml:space="preserve">leadership theories in real world. </w:t>
      </w:r>
    </w:p>
    <w:p w14:paraId="0AF8DA2E" w14:textId="07D6C3BF" w:rsidR="00C93B65" w:rsidRDefault="00C93B65" w:rsidP="009B25B6"/>
    <w:p w14:paraId="5520303B" w14:textId="3B8DD08E" w:rsidR="00C93B65" w:rsidRPr="00C93B65" w:rsidRDefault="00C93B65" w:rsidP="009B25B6">
      <w:pPr>
        <w:rPr>
          <w:b/>
          <w:bCs/>
        </w:rPr>
      </w:pPr>
      <w:r w:rsidRPr="00C93B65">
        <w:rPr>
          <w:b/>
          <w:bCs/>
        </w:rPr>
        <w:t>Course Learning Outcomes</w:t>
      </w:r>
    </w:p>
    <w:p w14:paraId="3F0EC2E7" w14:textId="15E86B03" w:rsidR="00AC0DB8" w:rsidRPr="00AC0DB8" w:rsidRDefault="009B25B6" w:rsidP="009B25B6">
      <w:pPr>
        <w:sectPr w:rsidR="00AC0DB8" w:rsidRPr="00AC0DB8" w:rsidSect="00272831">
          <w:pgSz w:w="12240" w:h="15840"/>
          <w:pgMar w:top="1440" w:right="1440" w:bottom="1440" w:left="1440" w:header="708" w:footer="708" w:gutter="0"/>
          <w:cols w:space="708"/>
          <w:docGrid w:linePitch="360"/>
        </w:sectPr>
      </w:pPr>
      <w:r>
        <w:t xml:space="preserve">Upon successful completion of this course, students will have theoretical and practical knowledge about a variety of leadership </w:t>
      </w:r>
      <w:r w:rsidR="00C93B65">
        <w:t>approaches including their advantages and disadvantages in different contexts</w:t>
      </w:r>
      <w:r w:rsidR="00012A41">
        <w:t>.</w:t>
      </w:r>
      <w:r w:rsidR="00C93B65">
        <w:t xml:space="preserve"> </w:t>
      </w:r>
      <w:r w:rsidR="00012A41">
        <w:t>Students will also</w:t>
      </w:r>
      <w:r w:rsidR="00C93B65">
        <w:t xml:space="preserve"> be able to identify </w:t>
      </w:r>
      <w:r w:rsidR="00012A41">
        <w:t xml:space="preserve">and evaluate </w:t>
      </w:r>
      <w:r w:rsidR="00C93B65">
        <w:t>these leadership approaches in real life cases</w:t>
      </w:r>
      <w:r w:rsidR="00942DA1">
        <w:t>.</w:t>
      </w:r>
    </w:p>
    <w:p w14:paraId="764ED33B" w14:textId="77777777" w:rsidR="00A231AD" w:rsidRDefault="00A231AD" w:rsidP="009B25B6">
      <w:pPr>
        <w:sectPr w:rsidR="00A231AD" w:rsidSect="00AC0DB8">
          <w:type w:val="continuous"/>
          <w:pgSz w:w="12240" w:h="15840"/>
          <w:pgMar w:top="1440" w:right="1440" w:bottom="1440" w:left="1440" w:header="708" w:footer="708" w:gutter="0"/>
          <w:cols w:space="708"/>
          <w:docGrid w:linePitch="360"/>
        </w:sectPr>
      </w:pPr>
    </w:p>
    <w:p w14:paraId="5A6619B4" w14:textId="3A595C7E" w:rsidR="00942DA1" w:rsidRPr="00942DA1" w:rsidRDefault="00942DA1" w:rsidP="00012A41">
      <w:pPr>
        <w:autoSpaceDE w:val="0"/>
        <w:autoSpaceDN w:val="0"/>
        <w:adjustRightInd w:val="0"/>
        <w:rPr>
          <w:b/>
          <w:bCs/>
        </w:rPr>
      </w:pPr>
      <w:r w:rsidRPr="00942DA1">
        <w:rPr>
          <w:b/>
          <w:bCs/>
        </w:rPr>
        <w:t xml:space="preserve">Class </w:t>
      </w:r>
      <w:r>
        <w:rPr>
          <w:b/>
          <w:bCs/>
        </w:rPr>
        <w:t>Meetings</w:t>
      </w:r>
    </w:p>
    <w:p w14:paraId="4C334F99" w14:textId="5256939A" w:rsidR="00012A41" w:rsidRDefault="00012A41" w:rsidP="00012A41">
      <w:pPr>
        <w:autoSpaceDE w:val="0"/>
        <w:autoSpaceDN w:val="0"/>
        <w:adjustRightInd w:val="0"/>
      </w:pPr>
      <w:r>
        <w:t xml:space="preserve">Class meetings will consist of the introduction of the corresponding topic by the instructor, structured discussion on its case-studies and related questionnaire, and </w:t>
      </w:r>
      <w:r w:rsidR="00F41663">
        <w:t>group</w:t>
      </w:r>
      <w:r>
        <w:t xml:space="preserve"> discussion on how it fits in the literature and applies to leadership examples. Students </w:t>
      </w:r>
      <w:r>
        <w:rPr>
          <w:rFonts w:ascii="Times New Roman" w:hAnsi="Times New Roman" w:cs="Times New Roman"/>
          <w:lang w:val="en-US"/>
        </w:rPr>
        <w:t>are required to re</w:t>
      </w:r>
      <w:r w:rsidR="00F41663">
        <w:rPr>
          <w:rFonts w:ascii="Times New Roman" w:hAnsi="Times New Roman" w:cs="Times New Roman"/>
          <w:lang w:val="en-US"/>
        </w:rPr>
        <w:t>view</w:t>
      </w:r>
      <w:r>
        <w:rPr>
          <w:rFonts w:ascii="Times New Roman" w:hAnsi="Times New Roman" w:cs="Times New Roman"/>
          <w:lang w:val="en-US"/>
        </w:rPr>
        <w:t xml:space="preserve"> the assigned material before the class and expected to </w:t>
      </w:r>
      <w:r>
        <w:t xml:space="preserve">adopt a critical approach in class discussions, focusing on identifying possible advantages and disadvantages of the approach in question. </w:t>
      </w:r>
    </w:p>
    <w:p w14:paraId="5E695CE0" w14:textId="77777777" w:rsidR="009755BA" w:rsidRDefault="009755BA" w:rsidP="00012A41">
      <w:pPr>
        <w:autoSpaceDE w:val="0"/>
        <w:autoSpaceDN w:val="0"/>
        <w:adjustRightInd w:val="0"/>
      </w:pPr>
    </w:p>
    <w:p w14:paraId="16C466BA" w14:textId="77777777" w:rsidR="009755BA" w:rsidRDefault="009755BA" w:rsidP="009755BA">
      <w:pPr>
        <w:pStyle w:val="Heading3"/>
      </w:pPr>
      <w:r>
        <w:lastRenderedPageBreak/>
        <w:t xml:space="preserve">Course Schedule </w:t>
      </w:r>
    </w:p>
    <w:p w14:paraId="07A5A313" w14:textId="3655DCAC" w:rsidR="009755BA" w:rsidRDefault="009755BA" w:rsidP="009755BA">
      <w:r>
        <w:t xml:space="preserve">This is a tentative schedule of the course and can be subject to change. </w:t>
      </w:r>
    </w:p>
    <w:p w14:paraId="786DB789" w14:textId="77777777" w:rsidR="009755BA" w:rsidRPr="00812BA8" w:rsidRDefault="009755BA" w:rsidP="009755BA"/>
    <w:tbl>
      <w:tblPr>
        <w:tblStyle w:val="TableGrid"/>
        <w:tblW w:w="0" w:type="auto"/>
        <w:tblLook w:val="04A0" w:firstRow="1" w:lastRow="0" w:firstColumn="1" w:lastColumn="0" w:noHBand="0" w:noVBand="1"/>
      </w:tblPr>
      <w:tblGrid>
        <w:gridCol w:w="9350"/>
      </w:tblGrid>
      <w:tr w:rsidR="009755BA" w14:paraId="38E7EB97" w14:textId="77777777" w:rsidTr="00D85CE2">
        <w:tc>
          <w:tcPr>
            <w:tcW w:w="9350" w:type="dxa"/>
            <w:tcBorders>
              <w:top w:val="nil"/>
              <w:left w:val="nil"/>
              <w:bottom w:val="single" w:sz="4" w:space="0" w:color="auto"/>
              <w:right w:val="nil"/>
            </w:tcBorders>
            <w:shd w:val="clear" w:color="auto" w:fill="BFBFBF" w:themeFill="background1" w:themeFillShade="BF"/>
          </w:tcPr>
          <w:p w14:paraId="24270658" w14:textId="77777777" w:rsidR="009755BA" w:rsidRDefault="009755BA" w:rsidP="00D85CE2"/>
          <w:p w14:paraId="082B3650" w14:textId="7E266586" w:rsidR="009755BA" w:rsidRDefault="009755BA" w:rsidP="00D85CE2">
            <w:r>
              <w:t xml:space="preserve">Week 1 (July </w:t>
            </w:r>
            <w:r w:rsidR="00567B95">
              <w:t>18</w:t>
            </w:r>
            <w:r>
              <w:t xml:space="preserve"> – July 2</w:t>
            </w:r>
            <w:r w:rsidR="009F47C2">
              <w:t>1</w:t>
            </w:r>
            <w:r>
              <w:t>)</w:t>
            </w:r>
          </w:p>
          <w:p w14:paraId="7CCF5474" w14:textId="77777777" w:rsidR="009755BA" w:rsidRDefault="009755BA" w:rsidP="00D85CE2"/>
        </w:tc>
      </w:tr>
    </w:tbl>
    <w:p w14:paraId="3445C6AA" w14:textId="77777777" w:rsidR="009755BA" w:rsidRDefault="009755BA" w:rsidP="009755BA">
      <w:r>
        <w:t xml:space="preserve">Discussion on what ‘leader’ and ‘leadership’ means. A general overview of the leadership field and its evolution through time. Introduction of the more traditional, leader-centric approaches to leadership. </w:t>
      </w:r>
    </w:p>
    <w:p w14:paraId="73E3342F" w14:textId="77777777" w:rsidR="009755BA" w:rsidRDefault="009755BA" w:rsidP="009755BA"/>
    <w:p w14:paraId="6E55D367" w14:textId="77777777" w:rsidR="009755BA" w:rsidRPr="00A347B2" w:rsidRDefault="009755BA" w:rsidP="009755BA">
      <w:pPr>
        <w:rPr>
          <w:i/>
          <w:iCs/>
        </w:rPr>
      </w:pPr>
      <w:r>
        <w:t xml:space="preserve">Before class: Read the resources listed under </w:t>
      </w:r>
      <w:r w:rsidRPr="00927014">
        <w:rPr>
          <w:i/>
          <w:iCs/>
        </w:rPr>
        <w:t>Definitions of Leadershi</w:t>
      </w:r>
      <w:r>
        <w:rPr>
          <w:i/>
          <w:iCs/>
        </w:rPr>
        <w:t>p</w:t>
      </w:r>
      <w:r>
        <w:t xml:space="preserve">; </w:t>
      </w:r>
      <w:r w:rsidRPr="00927014">
        <w:rPr>
          <w:i/>
          <w:iCs/>
        </w:rPr>
        <w:t>Trait, Skills</w:t>
      </w:r>
      <w:r>
        <w:rPr>
          <w:i/>
          <w:iCs/>
        </w:rPr>
        <w:t xml:space="preserve">, Situational, and Behavioural </w:t>
      </w:r>
      <w:r w:rsidRPr="00927014">
        <w:rPr>
          <w:i/>
          <w:iCs/>
        </w:rPr>
        <w:t>Approach</w:t>
      </w:r>
      <w:r>
        <w:rPr>
          <w:i/>
          <w:iCs/>
        </w:rPr>
        <w:t>es</w:t>
      </w:r>
      <w:r>
        <w:t xml:space="preserve">; and </w:t>
      </w:r>
      <w:r>
        <w:rPr>
          <w:i/>
          <w:iCs/>
        </w:rPr>
        <w:t>Leadership Styles</w:t>
      </w:r>
      <w:r>
        <w:t xml:space="preserve">. Watch the movie </w:t>
      </w:r>
      <w:r w:rsidRPr="000804A7">
        <w:rPr>
          <w:i/>
          <w:iCs/>
        </w:rPr>
        <w:t>Whiplash</w:t>
      </w:r>
      <w:r>
        <w:rPr>
          <w:i/>
          <w:iCs/>
        </w:rPr>
        <w:t xml:space="preserve"> </w:t>
      </w:r>
      <w:r>
        <w:t xml:space="preserve">(2014). </w:t>
      </w:r>
    </w:p>
    <w:p w14:paraId="6D9BF8A6" w14:textId="77777777" w:rsidR="009755BA" w:rsidRDefault="009755BA" w:rsidP="009755BA"/>
    <w:p w14:paraId="139ED73E" w14:textId="77777777" w:rsidR="009755BA" w:rsidRPr="00812BA8" w:rsidRDefault="009755BA" w:rsidP="009755BA">
      <w:r>
        <w:t xml:space="preserve">Key concepts to be covered: </w:t>
      </w:r>
      <w:r w:rsidRPr="00812BA8">
        <w:t xml:space="preserve">Definitions of </w:t>
      </w:r>
      <w:r>
        <w:t>l</w:t>
      </w:r>
      <w:r w:rsidRPr="00812BA8">
        <w:t>eadership</w:t>
      </w:r>
      <w:r>
        <w:t>, t</w:t>
      </w:r>
      <w:r w:rsidRPr="00812BA8">
        <w:t>rait</w:t>
      </w:r>
      <w:r>
        <w:t xml:space="preserve"> approach,</w:t>
      </w:r>
      <w:r w:rsidRPr="00812BA8">
        <w:t xml:space="preserve"> </w:t>
      </w:r>
      <w:r>
        <w:t>s</w:t>
      </w:r>
      <w:r w:rsidRPr="00812BA8">
        <w:t xml:space="preserve">kills </w:t>
      </w:r>
      <w:r>
        <w:t>a</w:t>
      </w:r>
      <w:r w:rsidRPr="00812BA8">
        <w:t>pproach</w:t>
      </w:r>
      <w:r>
        <w:t>, s</w:t>
      </w:r>
      <w:r w:rsidRPr="00812BA8">
        <w:t xml:space="preserve">ituational </w:t>
      </w:r>
      <w:r>
        <w:t>a</w:t>
      </w:r>
      <w:r w:rsidRPr="00812BA8">
        <w:t>pproach</w:t>
      </w:r>
      <w:r>
        <w:t>, b</w:t>
      </w:r>
      <w:r w:rsidRPr="00812BA8">
        <w:t xml:space="preserve">ehavioral </w:t>
      </w:r>
      <w:r>
        <w:t>a</w:t>
      </w:r>
      <w:r w:rsidRPr="00812BA8">
        <w:t>pproach</w:t>
      </w:r>
      <w:r>
        <w:t>, t</w:t>
      </w:r>
      <w:r w:rsidRPr="00812BA8">
        <w:t xml:space="preserve">ransformational </w:t>
      </w:r>
      <w:r>
        <w:t>l</w:t>
      </w:r>
      <w:r w:rsidRPr="00812BA8">
        <w:t>eadership</w:t>
      </w:r>
      <w:r>
        <w:t>, a</w:t>
      </w:r>
      <w:r w:rsidRPr="00812BA8">
        <w:t xml:space="preserve">uthentic </w:t>
      </w:r>
      <w:r>
        <w:t>l</w:t>
      </w:r>
      <w:r w:rsidRPr="00812BA8">
        <w:t>eadership</w:t>
      </w:r>
      <w:r>
        <w:t>, e</w:t>
      </w:r>
      <w:r w:rsidRPr="00812BA8">
        <w:t xml:space="preserve">thical </w:t>
      </w:r>
      <w:r>
        <w:t>l</w:t>
      </w:r>
      <w:r w:rsidRPr="00812BA8">
        <w:t>eadership</w:t>
      </w:r>
    </w:p>
    <w:p w14:paraId="4FB41E65" w14:textId="77777777" w:rsidR="009755BA" w:rsidRPr="00812BA8" w:rsidRDefault="009755BA" w:rsidP="009755BA"/>
    <w:tbl>
      <w:tblPr>
        <w:tblStyle w:val="TableGrid"/>
        <w:tblW w:w="0" w:type="auto"/>
        <w:tblLook w:val="04A0" w:firstRow="1" w:lastRow="0" w:firstColumn="1" w:lastColumn="0" w:noHBand="0" w:noVBand="1"/>
      </w:tblPr>
      <w:tblGrid>
        <w:gridCol w:w="9350"/>
      </w:tblGrid>
      <w:tr w:rsidR="009755BA" w14:paraId="25A84A44" w14:textId="77777777" w:rsidTr="00D85CE2">
        <w:tc>
          <w:tcPr>
            <w:tcW w:w="9350" w:type="dxa"/>
            <w:tcBorders>
              <w:top w:val="nil"/>
              <w:left w:val="nil"/>
              <w:bottom w:val="single" w:sz="4" w:space="0" w:color="auto"/>
              <w:right w:val="nil"/>
            </w:tcBorders>
            <w:shd w:val="clear" w:color="auto" w:fill="BFBFBF" w:themeFill="background1" w:themeFillShade="BF"/>
          </w:tcPr>
          <w:p w14:paraId="4BFEDD5C" w14:textId="77777777" w:rsidR="009755BA" w:rsidRDefault="009755BA" w:rsidP="00D85CE2"/>
          <w:p w14:paraId="0B7EF601" w14:textId="3B2AE725" w:rsidR="009755BA" w:rsidRDefault="009755BA" w:rsidP="00D85CE2">
            <w:r>
              <w:t>Week 2 (</w:t>
            </w:r>
            <w:r w:rsidR="004B54A9">
              <w:t>July 25</w:t>
            </w:r>
            <w:r>
              <w:t xml:space="preserve"> – </w:t>
            </w:r>
            <w:r w:rsidR="004B54A9">
              <w:t>July 28</w:t>
            </w:r>
            <w:r>
              <w:t>)</w:t>
            </w:r>
          </w:p>
          <w:p w14:paraId="20B04734" w14:textId="77777777" w:rsidR="009755BA" w:rsidRDefault="009755BA" w:rsidP="00D85CE2"/>
        </w:tc>
      </w:tr>
    </w:tbl>
    <w:p w14:paraId="4435EB45" w14:textId="77777777" w:rsidR="009755BA" w:rsidRDefault="009755BA" w:rsidP="009755BA">
      <w:r>
        <w:t xml:space="preserve">Discussion on how leadership might be larger than the leader him/herself. Introduction of more inclusive and recent approaches to leadership. </w:t>
      </w:r>
    </w:p>
    <w:p w14:paraId="638F845D" w14:textId="77777777" w:rsidR="009755BA" w:rsidRDefault="009755BA" w:rsidP="009755BA"/>
    <w:p w14:paraId="13D5DCDF" w14:textId="77777777" w:rsidR="009755BA" w:rsidRPr="00717AB3" w:rsidRDefault="009755BA" w:rsidP="009755BA">
      <w:pPr>
        <w:rPr>
          <w:i/>
          <w:iCs/>
        </w:rPr>
      </w:pPr>
      <w:r>
        <w:t xml:space="preserve">Before class: Read the resources listed under </w:t>
      </w:r>
      <w:r w:rsidRPr="00717AB3">
        <w:rPr>
          <w:i/>
          <w:iCs/>
        </w:rPr>
        <w:t>Leader – Member Exchange Theory</w:t>
      </w:r>
      <w:r>
        <w:t xml:space="preserve">; </w:t>
      </w:r>
      <w:r w:rsidRPr="00D50CA3">
        <w:rPr>
          <w:i/>
          <w:iCs/>
        </w:rPr>
        <w:t>Followership</w:t>
      </w:r>
      <w:r>
        <w:t xml:space="preserve">; and </w:t>
      </w:r>
      <w:r w:rsidRPr="00D50CA3">
        <w:rPr>
          <w:i/>
          <w:iCs/>
        </w:rPr>
        <w:t>Shared Leadership</w:t>
      </w:r>
      <w:r>
        <w:t xml:space="preserve">. Watch the movie Remember the Titans (2000).  </w:t>
      </w:r>
    </w:p>
    <w:p w14:paraId="0E871EDF" w14:textId="77777777" w:rsidR="009755BA" w:rsidRDefault="009755BA" w:rsidP="009755BA"/>
    <w:p w14:paraId="70B80BE7" w14:textId="77777777" w:rsidR="009755BA" w:rsidRDefault="009755BA" w:rsidP="009755BA">
      <w:r>
        <w:t>Key concepts to be covered: Leader – member exchange theory, followership, shared leadership</w:t>
      </w:r>
    </w:p>
    <w:p w14:paraId="5FAD9447" w14:textId="77777777" w:rsidR="009755BA" w:rsidRDefault="009755BA" w:rsidP="009755BA"/>
    <w:tbl>
      <w:tblPr>
        <w:tblStyle w:val="TableGrid"/>
        <w:tblW w:w="0" w:type="auto"/>
        <w:tblLook w:val="04A0" w:firstRow="1" w:lastRow="0" w:firstColumn="1" w:lastColumn="0" w:noHBand="0" w:noVBand="1"/>
      </w:tblPr>
      <w:tblGrid>
        <w:gridCol w:w="9350"/>
      </w:tblGrid>
      <w:tr w:rsidR="009755BA" w14:paraId="27D218AB" w14:textId="77777777" w:rsidTr="00D85CE2">
        <w:tc>
          <w:tcPr>
            <w:tcW w:w="9350" w:type="dxa"/>
            <w:tcBorders>
              <w:top w:val="nil"/>
              <w:left w:val="nil"/>
              <w:bottom w:val="single" w:sz="4" w:space="0" w:color="auto"/>
              <w:right w:val="nil"/>
            </w:tcBorders>
            <w:shd w:val="clear" w:color="auto" w:fill="BFBFBF" w:themeFill="background1" w:themeFillShade="BF"/>
          </w:tcPr>
          <w:p w14:paraId="211E4F45" w14:textId="77777777" w:rsidR="009755BA" w:rsidRDefault="009755BA" w:rsidP="00D85CE2"/>
          <w:p w14:paraId="22D3DDFD" w14:textId="2028A281" w:rsidR="009755BA" w:rsidRDefault="009755BA" w:rsidP="00D85CE2">
            <w:r>
              <w:t xml:space="preserve">Week 3 (August </w:t>
            </w:r>
            <w:r w:rsidR="00022FB7">
              <w:t>1</w:t>
            </w:r>
            <w:r>
              <w:t xml:space="preserve"> – August </w:t>
            </w:r>
            <w:r w:rsidR="00022FB7">
              <w:t>4</w:t>
            </w:r>
            <w:r>
              <w:t>)</w:t>
            </w:r>
          </w:p>
          <w:p w14:paraId="34F7F72C" w14:textId="77777777" w:rsidR="009755BA" w:rsidRDefault="009755BA" w:rsidP="00D85CE2"/>
        </w:tc>
      </w:tr>
    </w:tbl>
    <w:p w14:paraId="42092F1D" w14:textId="37DE6C1F" w:rsidR="009755BA" w:rsidRDefault="009755BA" w:rsidP="009755BA">
      <w:r>
        <w:t xml:space="preserve">Discussion on the factors that moderate leadership and why they are </w:t>
      </w:r>
      <w:r w:rsidR="00D4676F">
        <w:t>critical in achieving and understanding leadership outcomes.</w:t>
      </w:r>
    </w:p>
    <w:p w14:paraId="756140F3" w14:textId="77777777" w:rsidR="009755BA" w:rsidRDefault="009755BA" w:rsidP="009755BA"/>
    <w:p w14:paraId="2F05AD2E" w14:textId="77777777" w:rsidR="009755BA" w:rsidRDefault="009755BA" w:rsidP="009755BA">
      <w:r>
        <w:t>Simulation: Harvard Business Publishing simulation: Everest v3</w:t>
      </w:r>
    </w:p>
    <w:p w14:paraId="07D17DC7" w14:textId="77777777" w:rsidR="009755BA" w:rsidRPr="008919F5" w:rsidRDefault="009755BA" w:rsidP="009755BA">
      <w:pPr>
        <w:pStyle w:val="NormalWeb"/>
        <w:ind w:left="480" w:hanging="480"/>
      </w:pPr>
      <w:r>
        <w:t xml:space="preserve">Before class: Read the resources listed under </w:t>
      </w:r>
      <w:r w:rsidRPr="00AE29B5">
        <w:rPr>
          <w:i/>
          <w:iCs/>
        </w:rPr>
        <w:t>Moderators of Leadership</w:t>
      </w:r>
      <w:r>
        <w:t>.</w:t>
      </w:r>
    </w:p>
    <w:p w14:paraId="0AD2FA63" w14:textId="77777777" w:rsidR="009755BA" w:rsidRPr="00812BA8" w:rsidRDefault="009755BA" w:rsidP="009755BA">
      <w:r>
        <w:t>Key concepts to be covered: Leadership and gender, leadership and culture, leadership and time</w:t>
      </w:r>
    </w:p>
    <w:p w14:paraId="35C1F1A2" w14:textId="6C5FA3A6" w:rsidR="00942DA1" w:rsidRDefault="00942DA1" w:rsidP="00012A41">
      <w:pPr>
        <w:autoSpaceDE w:val="0"/>
        <w:autoSpaceDN w:val="0"/>
        <w:adjustRightInd w:val="0"/>
      </w:pPr>
    </w:p>
    <w:p w14:paraId="74482373" w14:textId="45E4A100" w:rsidR="009B25B6" w:rsidRDefault="00942DA1" w:rsidP="00942DA1">
      <w:pPr>
        <w:pStyle w:val="Heading3"/>
      </w:pPr>
      <w:r>
        <w:t>Assessment Methods</w:t>
      </w:r>
    </w:p>
    <w:p w14:paraId="0E84EF63" w14:textId="2597BD88" w:rsidR="009B25B6" w:rsidRDefault="009B25B6" w:rsidP="009B25B6">
      <w:pPr>
        <w:rPr>
          <w:i/>
          <w:iCs/>
        </w:rPr>
      </w:pPr>
      <w:r w:rsidRPr="00731F5A">
        <w:rPr>
          <w:i/>
          <w:iCs/>
        </w:rPr>
        <w:t xml:space="preserve">Attendance and Participation </w:t>
      </w:r>
      <w:r w:rsidRPr="004F234B">
        <w:t>(1</w:t>
      </w:r>
      <w:r w:rsidR="00012A41" w:rsidRPr="004F234B">
        <w:t>2</w:t>
      </w:r>
      <w:r w:rsidR="004F234B" w:rsidRPr="004F234B">
        <w:t>%</w:t>
      </w:r>
      <w:r w:rsidR="00012A41" w:rsidRPr="004F234B">
        <w:t>+3</w:t>
      </w:r>
      <w:r w:rsidR="004F234B" w:rsidRPr="004F234B">
        <w:t xml:space="preserve">% = </w:t>
      </w:r>
      <w:r w:rsidR="004F234B">
        <w:t>15%</w:t>
      </w:r>
      <w:r w:rsidRPr="004F234B">
        <w:t>)</w:t>
      </w:r>
    </w:p>
    <w:p w14:paraId="26913910" w14:textId="2672E968" w:rsidR="00343E1B" w:rsidRDefault="00012A41" w:rsidP="009B25B6">
      <w:r>
        <w:t xml:space="preserve">Students are expected to attend the class prepared and on time. There will be 12 meetings and participation to each is worth 1 point, with 3 extra points for attending all meetings. Students are expected to pay their full attention to the topics being discussed and do not leave their computer unattended. If a question is directed to a student while his/her camera is turned off and no answer </w:t>
      </w:r>
      <w:r>
        <w:lastRenderedPageBreak/>
        <w:t>is received, that student will be considered absent.</w:t>
      </w:r>
      <w:r w:rsidR="00115F4B">
        <w:t xml:space="preserve"> Students who are late more than 15 mins are also considered absent. Students that were absent in more than 1/3 of the meetings (4 meetings) will fail the course.</w:t>
      </w:r>
    </w:p>
    <w:p w14:paraId="2170FFDE" w14:textId="77777777" w:rsidR="00343E1B" w:rsidRDefault="00343E1B" w:rsidP="009B25B6"/>
    <w:p w14:paraId="557272A9" w14:textId="2C3EEA02" w:rsidR="009B25B6" w:rsidRDefault="009B25B6" w:rsidP="009B25B6">
      <w:r>
        <w:t>Discussion Leading (1</w:t>
      </w:r>
      <w:r w:rsidR="00B41290">
        <w:t>0</w:t>
      </w:r>
      <w:r w:rsidR="004F234B">
        <w:t>%</w:t>
      </w:r>
      <w:r>
        <w:t>)</w:t>
      </w:r>
    </w:p>
    <w:p w14:paraId="22A5991C" w14:textId="1A8C2EB5" w:rsidR="009B25B6" w:rsidRDefault="009B25B6" w:rsidP="009B25B6">
      <w:r>
        <w:t xml:space="preserve">A number of students will be assigned as discussion leaders and will prepare questions about the </w:t>
      </w:r>
      <w:r w:rsidR="00B41290">
        <w:t>materials</w:t>
      </w:r>
      <w:r>
        <w:t xml:space="preserve"> each </w:t>
      </w:r>
      <w:r w:rsidR="00B41290">
        <w:t>meeting</w:t>
      </w:r>
      <w:r>
        <w:t xml:space="preserve">. </w:t>
      </w:r>
      <w:r w:rsidR="008B33EA">
        <w:t>D</w:t>
      </w:r>
      <w:r w:rsidR="00B41290">
        <w:t xml:space="preserve">iscussions will take place in smaller groups </w:t>
      </w:r>
      <w:r w:rsidR="008B33EA">
        <w:t>to enable optimum level of participation for each student</w:t>
      </w:r>
      <w:r w:rsidR="00CD0A11">
        <w:t>.</w:t>
      </w:r>
    </w:p>
    <w:p w14:paraId="45EF873C" w14:textId="77777777" w:rsidR="009B25B6" w:rsidRDefault="009B25B6" w:rsidP="009B25B6"/>
    <w:p w14:paraId="1123EE41" w14:textId="2E7A1A7A" w:rsidR="009B25B6" w:rsidRDefault="009B25B6" w:rsidP="009B25B6">
      <w:r>
        <w:rPr>
          <w:i/>
          <w:iCs/>
        </w:rPr>
        <w:t>Response</w:t>
      </w:r>
      <w:r w:rsidRPr="00731F5A">
        <w:rPr>
          <w:i/>
          <w:iCs/>
        </w:rPr>
        <w:t xml:space="preserve"> Papers</w:t>
      </w:r>
      <w:r>
        <w:t xml:space="preserve"> (</w:t>
      </w:r>
      <w:r w:rsidR="004F234B">
        <w:t>10% x3 = 30%</w:t>
      </w:r>
      <w:r>
        <w:t>)</w:t>
      </w:r>
    </w:p>
    <w:p w14:paraId="66392914" w14:textId="78BFCC93" w:rsidR="00BB262F" w:rsidRDefault="00BB262F" w:rsidP="009B25B6">
      <w:r>
        <w:t xml:space="preserve">Each week students will prepare a </w:t>
      </w:r>
      <w:r w:rsidR="00BD1ABC">
        <w:t>response paper (max 2000 words) as a part of a work group. Response papers should briefly summarize the main questions of the assigned readings and their arguments with proper citations and critique the advantages and disadvantages</w:t>
      </w:r>
      <w:r w:rsidR="004F234B">
        <w:t xml:space="preserve"> of the relevant leadership approaches</w:t>
      </w:r>
      <w:r w:rsidR="00BD1ABC">
        <w:t xml:space="preserve"> in the context of the case studies discussed in class. Groups will be </w:t>
      </w:r>
      <w:r w:rsidR="004F234B">
        <w:t xml:space="preserve">shuffled and </w:t>
      </w:r>
      <w:r w:rsidR="00BD1ABC">
        <w:t xml:space="preserve">formed in the first meeting of each week. The deadline for the submission of the response papers is Sunday at midnight (GMT +03; Istanbul time). </w:t>
      </w:r>
    </w:p>
    <w:p w14:paraId="3DFD5E96" w14:textId="55E8956F" w:rsidR="009B0324" w:rsidRDefault="009B0324" w:rsidP="009B25B6"/>
    <w:p w14:paraId="56B9B165" w14:textId="49141868" w:rsidR="00273CEB" w:rsidRDefault="00273CEB" w:rsidP="009B25B6">
      <w:r>
        <w:t xml:space="preserve">Students are also required to submit a separate document (max 500 words) in which they describe the inner workings of the work group they participated that week. Particularly, students need to explain who they think took the role of the leader, shortly evaluate his/her leadership style, and describe the reactions of other team members. These short reports by individual students will not be graded separately but failure to submit or unsatisfactory effort in this extra document will result in no points from the group response paper. </w:t>
      </w:r>
    </w:p>
    <w:p w14:paraId="5492F2E8" w14:textId="77777777" w:rsidR="009B25B6" w:rsidRDefault="009B25B6" w:rsidP="009B25B6"/>
    <w:p w14:paraId="247D9037" w14:textId="23D2AC9B" w:rsidR="009B25B6" w:rsidRDefault="00BB262F" w:rsidP="009B25B6">
      <w:r>
        <w:rPr>
          <w:i/>
          <w:iCs/>
        </w:rPr>
        <w:t>Leader Evaluation Report</w:t>
      </w:r>
      <w:r w:rsidR="009B25B6">
        <w:t xml:space="preserve"> (</w:t>
      </w:r>
      <w:r>
        <w:t>4</w:t>
      </w:r>
      <w:r w:rsidR="009B25B6">
        <w:t>0</w:t>
      </w:r>
      <w:r w:rsidR="004F234B">
        <w:t>%</w:t>
      </w:r>
      <w:r w:rsidR="009B25B6">
        <w:t>)</w:t>
      </w:r>
    </w:p>
    <w:p w14:paraId="001250F8" w14:textId="2E52FFCD" w:rsidR="009B25B6" w:rsidRDefault="009B25B6" w:rsidP="009B25B6">
      <w:r>
        <w:t xml:space="preserve">Student will write a </w:t>
      </w:r>
      <w:r w:rsidR="00844520">
        <w:t>leader evaluation report</w:t>
      </w:r>
      <w:r>
        <w:t xml:space="preserve"> (</w:t>
      </w:r>
      <w:r w:rsidR="00844520">
        <w:t>max 5000 words</w:t>
      </w:r>
      <w:r>
        <w:t xml:space="preserve">) based on </w:t>
      </w:r>
      <w:r w:rsidR="00844520">
        <w:t xml:space="preserve">a historical or living leader of their choosing. Leaders can be chosen from industry leaders, politicians, military, or sports teams provided that there is enough </w:t>
      </w:r>
      <w:r w:rsidR="00E70478">
        <w:t xml:space="preserve">public information </w:t>
      </w:r>
      <w:r w:rsidR="00844520">
        <w:t>on their leadership styles,</w:t>
      </w:r>
      <w:r w:rsidR="00E70478">
        <w:t xml:space="preserve"> </w:t>
      </w:r>
      <w:r w:rsidR="00844520">
        <w:t xml:space="preserve">audience, surrounding circumstances, and the outcomes of their leadership. </w:t>
      </w:r>
      <w:r w:rsidR="00E70478">
        <w:t xml:space="preserve">Deadline for the submission of the leader evaluation report is in one month from the last lecture. Details about the structure and requirements of the report will be further explained during the class meetings. </w:t>
      </w:r>
      <w:r>
        <w:t xml:space="preserve">Students can schedule </w:t>
      </w:r>
      <w:r w:rsidR="0052171E">
        <w:t xml:space="preserve">a </w:t>
      </w:r>
      <w:r>
        <w:t>one-on-one review meeting with the instructor to discuss their topics.</w:t>
      </w:r>
    </w:p>
    <w:p w14:paraId="32E03CAF" w14:textId="5F84D825" w:rsidR="00C64FE0" w:rsidRDefault="00C64FE0" w:rsidP="009B25B6"/>
    <w:p w14:paraId="678119B4" w14:textId="77777777" w:rsidR="00C64FE0" w:rsidRDefault="00C64FE0" w:rsidP="00C64FE0">
      <w:r w:rsidRPr="00BD515B">
        <w:rPr>
          <w:i/>
          <w:iCs/>
        </w:rPr>
        <w:t>Leadership Questionnaires</w:t>
      </w:r>
      <w:r>
        <w:t xml:space="preserve"> (%5)</w:t>
      </w:r>
    </w:p>
    <w:p w14:paraId="130B3025" w14:textId="5C882A9D" w:rsidR="00343E1B" w:rsidRDefault="00C64FE0" w:rsidP="009B25B6">
      <w:r>
        <w:t xml:space="preserve">Each student will complete a set of leadership questionnaires before the first and the last class meeting. </w:t>
      </w:r>
    </w:p>
    <w:p w14:paraId="6ED7B18F" w14:textId="77777777" w:rsidR="00C64FE0" w:rsidRDefault="00C64FE0" w:rsidP="009B25B6"/>
    <w:p w14:paraId="7999DC0D" w14:textId="77777777" w:rsidR="009B25B6" w:rsidRDefault="009B25B6" w:rsidP="009B25B6">
      <w:pPr>
        <w:pStyle w:val="Heading3"/>
      </w:pPr>
      <w:r>
        <w:t>Course Resources</w:t>
      </w:r>
    </w:p>
    <w:p w14:paraId="07CC0C02" w14:textId="3E6DA882" w:rsidR="001B2FEE" w:rsidRDefault="001B2FEE" w:rsidP="009B25B6">
      <w:r>
        <w:t xml:space="preserve">The course will use recent academic journal articles, case studies, </w:t>
      </w:r>
      <w:r w:rsidR="004E6A46">
        <w:t xml:space="preserve">leadership questionnaires, </w:t>
      </w:r>
      <w:r>
        <w:t xml:space="preserve">movies, and </w:t>
      </w:r>
      <w:r w:rsidR="00844520">
        <w:t xml:space="preserve">a </w:t>
      </w:r>
      <w:r>
        <w:t>si</w:t>
      </w:r>
      <w:r w:rsidR="00844520">
        <w:t xml:space="preserve">mulation to explore the class topics. </w:t>
      </w:r>
    </w:p>
    <w:p w14:paraId="695F214F" w14:textId="02786C5E" w:rsidR="00E70478" w:rsidRPr="0052171E" w:rsidRDefault="001B2FEE" w:rsidP="009B25B6">
      <w:r>
        <w:t>Reading</w:t>
      </w:r>
      <w:r w:rsidR="009B25B6">
        <w:t xml:space="preserve"> materials </w:t>
      </w:r>
      <w:r w:rsidR="004E6A46">
        <w:t xml:space="preserve">and the leadership questionnaires </w:t>
      </w:r>
      <w:r w:rsidR="009B25B6">
        <w:t xml:space="preserve">will be delivered to the registered students </w:t>
      </w:r>
      <w:r w:rsidR="00F759B5">
        <w:t>a</w:t>
      </w:r>
      <w:r w:rsidR="009B25B6">
        <w:t xml:space="preserve"> month before the first lecture to provide them with the time required for critical reading. </w:t>
      </w:r>
      <w:r w:rsidR="00985F64">
        <w:t xml:space="preserve">Students should procure the movies themselves and watch them before the assigned week. </w:t>
      </w:r>
    </w:p>
    <w:p w14:paraId="34CE4738" w14:textId="77777777" w:rsidR="00E70478" w:rsidRDefault="00E70478" w:rsidP="009B25B6">
      <w:pPr>
        <w:rPr>
          <w:i/>
          <w:iCs/>
        </w:rPr>
      </w:pPr>
    </w:p>
    <w:p w14:paraId="4E369280" w14:textId="018DB7BC" w:rsidR="009B25B6" w:rsidRPr="00927014" w:rsidRDefault="009B25B6" w:rsidP="009B25B6">
      <w:pPr>
        <w:rPr>
          <w:i/>
          <w:iCs/>
        </w:rPr>
      </w:pPr>
      <w:r w:rsidRPr="00927014">
        <w:rPr>
          <w:i/>
          <w:iCs/>
        </w:rPr>
        <w:t>Definitions of Leadership</w:t>
      </w:r>
    </w:p>
    <w:p w14:paraId="1E9F0EAB" w14:textId="77777777" w:rsidR="009B25B6" w:rsidRDefault="009B25B6" w:rsidP="009B25B6">
      <w:pPr>
        <w:pStyle w:val="NormalWeb"/>
        <w:ind w:left="480" w:hanging="480"/>
      </w:pPr>
      <w:r>
        <w:lastRenderedPageBreak/>
        <w:t xml:space="preserve">Meuser, J. D., Gardner, W. L., Dinh, J. E., Hu, J., Liden, R. C., &amp; Lord, R. G. (2016). A Network Analysis of Leadership Theory: The Infancy of Integration. </w:t>
      </w:r>
      <w:r>
        <w:rPr>
          <w:i/>
          <w:iCs/>
        </w:rPr>
        <w:t>Journal of Management</w:t>
      </w:r>
      <w:r>
        <w:t xml:space="preserve">, </w:t>
      </w:r>
      <w:r>
        <w:rPr>
          <w:i/>
          <w:iCs/>
        </w:rPr>
        <w:t>42</w:t>
      </w:r>
      <w:r>
        <w:t xml:space="preserve">(5), 1–30. </w:t>
      </w:r>
      <w:hyperlink r:id="rId7" w:history="1">
        <w:r w:rsidRPr="00DC174E">
          <w:rPr>
            <w:rStyle w:val="Hyperlink"/>
          </w:rPr>
          <w:t>https://doi.org/10.1177/0149206316647099</w:t>
        </w:r>
      </w:hyperlink>
      <w:r w:rsidRPr="00C93891">
        <w:t xml:space="preserve"> </w:t>
      </w:r>
    </w:p>
    <w:p w14:paraId="57028B9D" w14:textId="77777777" w:rsidR="009B25B6" w:rsidRDefault="009B25B6" w:rsidP="009B25B6">
      <w:pPr>
        <w:pStyle w:val="NormalWeb"/>
        <w:ind w:left="480" w:hanging="480"/>
      </w:pPr>
      <w:r>
        <w:t xml:space="preserve">Batistič, S., </w:t>
      </w:r>
      <w:proofErr w:type="spellStart"/>
      <w:r>
        <w:t>Černe</w:t>
      </w:r>
      <w:proofErr w:type="spellEnd"/>
      <w:r>
        <w:t xml:space="preserve">, M., &amp; Vogel, B. (2017). Just how multi-level is leadership research? A document co-citation analysis 1980–2013 on leadership constructs and outcomes. </w:t>
      </w:r>
      <w:r>
        <w:rPr>
          <w:i/>
          <w:iCs/>
        </w:rPr>
        <w:t>The Leadership Quarterly</w:t>
      </w:r>
      <w:r>
        <w:t xml:space="preserve">, </w:t>
      </w:r>
      <w:r>
        <w:rPr>
          <w:i/>
          <w:iCs/>
        </w:rPr>
        <w:t>28</w:t>
      </w:r>
      <w:r>
        <w:t xml:space="preserve">, 86–103. </w:t>
      </w:r>
      <w:hyperlink r:id="rId8" w:history="1">
        <w:r w:rsidRPr="00DC174E">
          <w:rPr>
            <w:rStyle w:val="Hyperlink"/>
          </w:rPr>
          <w:t>https://doi.org/10.1016/j.leaqua.2016.10.007</w:t>
        </w:r>
      </w:hyperlink>
    </w:p>
    <w:p w14:paraId="17B2E98B" w14:textId="77777777" w:rsidR="009B25B6" w:rsidRDefault="009B25B6" w:rsidP="009B25B6">
      <w:pPr>
        <w:pStyle w:val="NormalWeb"/>
        <w:ind w:left="480" w:hanging="480"/>
      </w:pPr>
      <w:proofErr w:type="spellStart"/>
      <w:r>
        <w:t>DeRue</w:t>
      </w:r>
      <w:proofErr w:type="spellEnd"/>
      <w:r>
        <w:t xml:space="preserve">, D. S., &amp; Ashford, S. J. (2010). Who Will Lead and Who Will Follow? A Social Process of Leadership Identity Construction in Organizations. </w:t>
      </w:r>
      <w:r>
        <w:rPr>
          <w:i/>
          <w:iCs/>
        </w:rPr>
        <w:t>Academy of Management Review</w:t>
      </w:r>
      <w:r>
        <w:t xml:space="preserve">, </w:t>
      </w:r>
      <w:r>
        <w:rPr>
          <w:i/>
          <w:iCs/>
        </w:rPr>
        <w:t>35</w:t>
      </w:r>
      <w:r>
        <w:t xml:space="preserve">(4), 627–647. </w:t>
      </w:r>
      <w:hyperlink r:id="rId9" w:history="1">
        <w:r w:rsidRPr="00DC174E">
          <w:rPr>
            <w:rStyle w:val="Hyperlink"/>
          </w:rPr>
          <w:t>https://doi.org/10.5465/AMR.2010.53503267</w:t>
        </w:r>
      </w:hyperlink>
      <w:r w:rsidRPr="00714157">
        <w:t xml:space="preserve"> </w:t>
      </w:r>
    </w:p>
    <w:p w14:paraId="7A2A0FA4" w14:textId="3C780214" w:rsidR="009B25B6" w:rsidRPr="00927014" w:rsidRDefault="009B25B6" w:rsidP="009B25B6">
      <w:pPr>
        <w:rPr>
          <w:i/>
          <w:iCs/>
        </w:rPr>
      </w:pPr>
      <w:r w:rsidRPr="00927014">
        <w:rPr>
          <w:i/>
          <w:iCs/>
        </w:rPr>
        <w:t>Trait, Skills</w:t>
      </w:r>
      <w:r w:rsidR="00C91DF4">
        <w:rPr>
          <w:i/>
          <w:iCs/>
        </w:rPr>
        <w:t>,</w:t>
      </w:r>
      <w:r>
        <w:rPr>
          <w:i/>
          <w:iCs/>
        </w:rPr>
        <w:t xml:space="preserve"> Situational</w:t>
      </w:r>
      <w:r w:rsidR="00C91DF4">
        <w:rPr>
          <w:i/>
          <w:iCs/>
        </w:rPr>
        <w:t xml:space="preserve">, and Behavioural </w:t>
      </w:r>
      <w:r w:rsidRPr="00927014">
        <w:rPr>
          <w:i/>
          <w:iCs/>
        </w:rPr>
        <w:t>Approach</w:t>
      </w:r>
      <w:r>
        <w:rPr>
          <w:i/>
          <w:iCs/>
        </w:rPr>
        <w:t>es</w:t>
      </w:r>
    </w:p>
    <w:p w14:paraId="347CBB40" w14:textId="77777777" w:rsidR="009B25B6" w:rsidRDefault="009B25B6" w:rsidP="009B25B6">
      <w:pPr>
        <w:pStyle w:val="NormalWeb"/>
        <w:ind w:left="480" w:hanging="480"/>
      </w:pPr>
      <w:proofErr w:type="spellStart"/>
      <w:r>
        <w:t>Tuncdogan</w:t>
      </w:r>
      <w:proofErr w:type="spellEnd"/>
      <w:r>
        <w:t xml:space="preserve">, A., </w:t>
      </w:r>
      <w:proofErr w:type="spellStart"/>
      <w:r>
        <w:t>Acar</w:t>
      </w:r>
      <w:proofErr w:type="spellEnd"/>
      <w:r>
        <w:t xml:space="preserve">, O. A., &amp; Stam, D. (2017). Individual differences as antecedents of leader behavior: Towards an understanding of multi-level outcomes. </w:t>
      </w:r>
      <w:r>
        <w:rPr>
          <w:i/>
          <w:iCs/>
        </w:rPr>
        <w:t>The Leadership Quarterly</w:t>
      </w:r>
      <w:r>
        <w:t xml:space="preserve">, </w:t>
      </w:r>
      <w:r>
        <w:rPr>
          <w:i/>
          <w:iCs/>
        </w:rPr>
        <w:t>28</w:t>
      </w:r>
      <w:r>
        <w:t xml:space="preserve">(1), 40–64. </w:t>
      </w:r>
      <w:hyperlink r:id="rId10" w:history="1">
        <w:r w:rsidRPr="00DC174E">
          <w:rPr>
            <w:rStyle w:val="Hyperlink"/>
          </w:rPr>
          <w:t>https://doi.org/10.1016/j.leaqua.2016.10.011</w:t>
        </w:r>
      </w:hyperlink>
    </w:p>
    <w:p w14:paraId="30284E2F" w14:textId="77777777" w:rsidR="009B25B6" w:rsidRDefault="009B25B6" w:rsidP="009B25B6">
      <w:pPr>
        <w:pStyle w:val="NormalWeb"/>
        <w:ind w:left="480" w:hanging="480"/>
      </w:pPr>
      <w:proofErr w:type="spellStart"/>
      <w:r>
        <w:t>DeRue</w:t>
      </w:r>
      <w:proofErr w:type="spellEnd"/>
      <w:r>
        <w:t xml:space="preserve">, D. S., </w:t>
      </w:r>
      <w:proofErr w:type="spellStart"/>
      <w:r>
        <w:t>Nahrgang</w:t>
      </w:r>
      <w:proofErr w:type="spellEnd"/>
      <w:r>
        <w:t xml:space="preserve">, J. D., Wellman, N. E. D., &amp; Humphrey, S. E. (2011). Trait and Behavioral Theories of Leadership: An Integration and Meta-Analytic Test of Their Relative Validity. </w:t>
      </w:r>
      <w:r>
        <w:rPr>
          <w:i/>
          <w:iCs/>
        </w:rPr>
        <w:t>Personnel Psychology</w:t>
      </w:r>
      <w:r>
        <w:t xml:space="preserve">, </w:t>
      </w:r>
      <w:r>
        <w:rPr>
          <w:i/>
          <w:iCs/>
        </w:rPr>
        <w:t>64</w:t>
      </w:r>
      <w:r>
        <w:t xml:space="preserve">(1), 7–52. </w:t>
      </w:r>
      <w:hyperlink r:id="rId11" w:history="1">
        <w:r w:rsidRPr="00DC174E">
          <w:rPr>
            <w:rStyle w:val="Hyperlink"/>
          </w:rPr>
          <w:t>https://doi.org/10.1111/j.1744-6570.2010.01201.x</w:t>
        </w:r>
      </w:hyperlink>
    </w:p>
    <w:p w14:paraId="24E51E11" w14:textId="77777777" w:rsidR="009B25B6" w:rsidRDefault="009B25B6" w:rsidP="009B25B6">
      <w:pPr>
        <w:pStyle w:val="NormalWeb"/>
        <w:ind w:left="480" w:hanging="480"/>
      </w:pPr>
      <w:r>
        <w:t xml:space="preserve">Sturm, R. E., Vera, D., &amp; </w:t>
      </w:r>
      <w:proofErr w:type="spellStart"/>
      <w:r>
        <w:t>Crossan</w:t>
      </w:r>
      <w:proofErr w:type="spellEnd"/>
      <w:r>
        <w:t xml:space="preserve">, M. (2017). The entanglement of leader character and leader competence and its impact on performance. </w:t>
      </w:r>
      <w:r>
        <w:rPr>
          <w:i/>
          <w:iCs/>
        </w:rPr>
        <w:t>The Leadership Quarterly</w:t>
      </w:r>
      <w:r>
        <w:t xml:space="preserve">, </w:t>
      </w:r>
      <w:r>
        <w:rPr>
          <w:i/>
          <w:iCs/>
        </w:rPr>
        <w:t>28</w:t>
      </w:r>
      <w:r>
        <w:t xml:space="preserve">(3), 349–366. </w:t>
      </w:r>
      <w:hyperlink r:id="rId12" w:history="1">
        <w:r w:rsidRPr="00DC174E">
          <w:rPr>
            <w:rStyle w:val="Hyperlink"/>
          </w:rPr>
          <w:t>https://doi.org/10.1016/j.leaqua.2016.11.007</w:t>
        </w:r>
      </w:hyperlink>
    </w:p>
    <w:p w14:paraId="04BF3398" w14:textId="77777777" w:rsidR="009B25B6" w:rsidRDefault="009B25B6" w:rsidP="009B25B6">
      <w:pPr>
        <w:rPr>
          <w:i/>
          <w:iCs/>
        </w:rPr>
      </w:pPr>
      <w:r>
        <w:rPr>
          <w:i/>
          <w:iCs/>
        </w:rPr>
        <w:t xml:space="preserve">Leadership Styles </w:t>
      </w:r>
    </w:p>
    <w:p w14:paraId="362AF149" w14:textId="77777777" w:rsidR="009B25B6" w:rsidRDefault="009B25B6" w:rsidP="009B25B6">
      <w:pPr>
        <w:pStyle w:val="NormalWeb"/>
        <w:ind w:left="480" w:hanging="480"/>
      </w:pPr>
      <w:r>
        <w:t xml:space="preserve">Hoch, J. E., </w:t>
      </w:r>
      <w:proofErr w:type="spellStart"/>
      <w:r>
        <w:t>Bommer</w:t>
      </w:r>
      <w:proofErr w:type="spellEnd"/>
      <w:r>
        <w:t xml:space="preserve">, W. H., </w:t>
      </w:r>
      <w:proofErr w:type="spellStart"/>
      <w:r>
        <w:t>Dulebohn</w:t>
      </w:r>
      <w:proofErr w:type="spellEnd"/>
      <w:r>
        <w:t xml:space="preserve">, J. H., &amp; Wu, D. (2016). Do Ethical, Authentic, and Servant Leadership Explain Variance Above and Beyond Transformational Leadership? A Meta-Analysis. </w:t>
      </w:r>
      <w:r>
        <w:rPr>
          <w:i/>
          <w:iCs/>
        </w:rPr>
        <w:t>Journal of Management</w:t>
      </w:r>
      <w:r>
        <w:t xml:space="preserve">, 1–29. </w:t>
      </w:r>
      <w:hyperlink r:id="rId13" w:history="1">
        <w:r w:rsidRPr="00DC174E">
          <w:rPr>
            <w:rStyle w:val="Hyperlink"/>
          </w:rPr>
          <w:t>https://doi.org/10.1177/0149206316665461</w:t>
        </w:r>
      </w:hyperlink>
    </w:p>
    <w:p w14:paraId="287757A9" w14:textId="77777777" w:rsidR="009B25B6" w:rsidRDefault="009B25B6" w:rsidP="009B25B6">
      <w:pPr>
        <w:pStyle w:val="NormalWeb"/>
        <w:ind w:left="480" w:hanging="480"/>
      </w:pPr>
      <w:r>
        <w:t xml:space="preserve">Braun, S., </w:t>
      </w:r>
      <w:proofErr w:type="spellStart"/>
      <w:r>
        <w:t>Peus</w:t>
      </w:r>
      <w:proofErr w:type="spellEnd"/>
      <w:r>
        <w:t xml:space="preserve">, C., </w:t>
      </w:r>
      <w:proofErr w:type="spellStart"/>
      <w:r>
        <w:t>Weisweiler</w:t>
      </w:r>
      <w:proofErr w:type="spellEnd"/>
      <w:r>
        <w:t xml:space="preserve">, S., &amp; Frey, D. (2013). Transformational leadership, job satisfaction, and team performance: A multilevel mediation model of trust. </w:t>
      </w:r>
      <w:r>
        <w:rPr>
          <w:i/>
          <w:iCs/>
        </w:rPr>
        <w:t>The Leadership Quarterly</w:t>
      </w:r>
      <w:r>
        <w:t xml:space="preserve">, </w:t>
      </w:r>
      <w:r>
        <w:rPr>
          <w:i/>
          <w:iCs/>
        </w:rPr>
        <w:t>24</w:t>
      </w:r>
      <w:r>
        <w:t xml:space="preserve">(1), 270–283. </w:t>
      </w:r>
      <w:hyperlink r:id="rId14" w:history="1">
        <w:r w:rsidRPr="00DC174E">
          <w:rPr>
            <w:rStyle w:val="Hyperlink"/>
          </w:rPr>
          <w:t>https://doi.org/10.1016/j.leaqua.2012.11.006</w:t>
        </w:r>
      </w:hyperlink>
    </w:p>
    <w:p w14:paraId="2BFCDD49" w14:textId="1EC1FCBC" w:rsidR="00670C72" w:rsidRPr="00670C72" w:rsidRDefault="009B25B6" w:rsidP="00670C72">
      <w:pPr>
        <w:pStyle w:val="NormalWeb"/>
        <w:ind w:left="480" w:hanging="480"/>
      </w:pPr>
      <w:r>
        <w:t xml:space="preserve">Gill, C., &amp; Caza, A. (2015). An Investigation of Authentic Leadership’s Individual and Group Influences on Follower Responses. </w:t>
      </w:r>
      <w:r>
        <w:rPr>
          <w:i/>
          <w:iCs/>
        </w:rPr>
        <w:t>Journal of Management</w:t>
      </w:r>
      <w:r>
        <w:t xml:space="preserve">, 1–25. </w:t>
      </w:r>
      <w:hyperlink r:id="rId15" w:history="1">
        <w:r w:rsidRPr="00DC174E">
          <w:rPr>
            <w:rStyle w:val="Hyperlink"/>
          </w:rPr>
          <w:t>https://doi.org/10.1177/0149206314566461</w:t>
        </w:r>
      </w:hyperlink>
    </w:p>
    <w:p w14:paraId="717405EB" w14:textId="533D28A8" w:rsidR="009B25B6" w:rsidRDefault="009B25B6" w:rsidP="009B25B6">
      <w:pPr>
        <w:pStyle w:val="NormalWeb"/>
        <w:rPr>
          <w:i/>
          <w:iCs/>
        </w:rPr>
      </w:pPr>
      <w:r w:rsidRPr="00C606E2">
        <w:rPr>
          <w:i/>
          <w:iCs/>
        </w:rPr>
        <w:t xml:space="preserve">Leader – Member Exchange Theory </w:t>
      </w:r>
    </w:p>
    <w:p w14:paraId="0B13F313" w14:textId="77777777" w:rsidR="009B25B6" w:rsidRPr="007F2F7F" w:rsidRDefault="009B25B6" w:rsidP="009B25B6">
      <w:pPr>
        <w:pStyle w:val="NormalWeb"/>
        <w:ind w:left="480" w:hanging="480"/>
      </w:pPr>
      <w:r>
        <w:t xml:space="preserve">Martin, R., Guillaume, Y., Thomas, G., Lee, A., &amp; Epitropaki, O. (2016). Leader-Member Exchange (LMX) and Performance: A Meta-Analytic Review. </w:t>
      </w:r>
      <w:r>
        <w:rPr>
          <w:i/>
          <w:iCs/>
        </w:rPr>
        <w:t>Personnel Psychology</w:t>
      </w:r>
      <w:r>
        <w:t xml:space="preserve">, </w:t>
      </w:r>
      <w:r>
        <w:rPr>
          <w:i/>
          <w:iCs/>
        </w:rPr>
        <w:t>69</w:t>
      </w:r>
      <w:r>
        <w:t xml:space="preserve">(1), 67–121. </w:t>
      </w:r>
      <w:hyperlink r:id="rId16" w:history="1">
        <w:r w:rsidRPr="00DC174E">
          <w:rPr>
            <w:rStyle w:val="Hyperlink"/>
          </w:rPr>
          <w:t>https://doi.org/10.1111/peps.12100</w:t>
        </w:r>
      </w:hyperlink>
    </w:p>
    <w:p w14:paraId="6B13C120" w14:textId="77777777" w:rsidR="00670C72" w:rsidRDefault="00670C72" w:rsidP="009B25B6">
      <w:pPr>
        <w:rPr>
          <w:i/>
          <w:iCs/>
        </w:rPr>
      </w:pPr>
    </w:p>
    <w:p w14:paraId="3A520F85" w14:textId="77777777" w:rsidR="00670C72" w:rsidRDefault="00670C72" w:rsidP="009B25B6">
      <w:pPr>
        <w:rPr>
          <w:i/>
          <w:iCs/>
        </w:rPr>
      </w:pPr>
    </w:p>
    <w:p w14:paraId="6562B13C" w14:textId="77777777" w:rsidR="00670C72" w:rsidRDefault="00670C72" w:rsidP="009B25B6">
      <w:pPr>
        <w:rPr>
          <w:i/>
          <w:iCs/>
        </w:rPr>
      </w:pPr>
    </w:p>
    <w:p w14:paraId="76DF5446" w14:textId="792A433F" w:rsidR="009B25B6" w:rsidRPr="00D50CA3" w:rsidRDefault="009B25B6" w:rsidP="009B25B6">
      <w:pPr>
        <w:rPr>
          <w:i/>
          <w:iCs/>
        </w:rPr>
      </w:pPr>
      <w:r w:rsidRPr="00D50CA3">
        <w:rPr>
          <w:i/>
          <w:iCs/>
        </w:rPr>
        <w:t>Followership</w:t>
      </w:r>
    </w:p>
    <w:p w14:paraId="70B100E1" w14:textId="77777777" w:rsidR="009B25B6" w:rsidRDefault="009B25B6" w:rsidP="009B25B6">
      <w:pPr>
        <w:pStyle w:val="NormalWeb"/>
        <w:ind w:left="480" w:hanging="480"/>
      </w:pPr>
      <w:r>
        <w:t xml:space="preserve">Uhl-Bien, M., Riggio, R. E., Lowe, K. B., &amp; Carsten, M. K. (2014). Followership theory: A review and research agenda. </w:t>
      </w:r>
      <w:r>
        <w:rPr>
          <w:i/>
          <w:iCs/>
        </w:rPr>
        <w:t>Leadership Quarterly</w:t>
      </w:r>
      <w:r>
        <w:t xml:space="preserve">, </w:t>
      </w:r>
      <w:r>
        <w:rPr>
          <w:i/>
          <w:iCs/>
        </w:rPr>
        <w:t>25</w:t>
      </w:r>
      <w:r>
        <w:t xml:space="preserve">(1), 83–104. </w:t>
      </w:r>
      <w:hyperlink r:id="rId17" w:history="1">
        <w:r w:rsidRPr="00DC174E">
          <w:rPr>
            <w:rStyle w:val="Hyperlink"/>
          </w:rPr>
          <w:t>https://doi.org/10.1016/j.leaqua.2013.11.007</w:t>
        </w:r>
      </w:hyperlink>
    </w:p>
    <w:p w14:paraId="12242C1C" w14:textId="77777777" w:rsidR="009B25B6" w:rsidRDefault="009B25B6" w:rsidP="009B25B6">
      <w:pPr>
        <w:pStyle w:val="NormalWeb"/>
        <w:ind w:left="480" w:hanging="480"/>
      </w:pPr>
      <w:proofErr w:type="spellStart"/>
      <w:r>
        <w:t>Bastardoz</w:t>
      </w:r>
      <w:proofErr w:type="spellEnd"/>
      <w:r>
        <w:t xml:space="preserve">, N., &amp; Van </w:t>
      </w:r>
      <w:proofErr w:type="spellStart"/>
      <w:r>
        <w:t>Vugt</w:t>
      </w:r>
      <w:proofErr w:type="spellEnd"/>
      <w:r>
        <w:t xml:space="preserve">, M. (2018). The nature of followership: Evolutionary analysis and review. </w:t>
      </w:r>
      <w:r>
        <w:rPr>
          <w:i/>
          <w:iCs/>
        </w:rPr>
        <w:t>Leadership Quarterly</w:t>
      </w:r>
      <w:r>
        <w:t xml:space="preserve">, 30(1), 81–95. </w:t>
      </w:r>
      <w:hyperlink r:id="rId18" w:history="1">
        <w:r w:rsidRPr="00DC174E">
          <w:rPr>
            <w:rStyle w:val="Hyperlink"/>
          </w:rPr>
          <w:t>https://doi.org/10.1016/J.LEAQUA.2018.09.004</w:t>
        </w:r>
      </w:hyperlink>
    </w:p>
    <w:p w14:paraId="10BCFB80" w14:textId="77777777" w:rsidR="009B25B6" w:rsidRDefault="009B25B6" w:rsidP="009B25B6">
      <w:pPr>
        <w:pStyle w:val="NormalWeb"/>
        <w:ind w:left="480" w:hanging="480"/>
      </w:pPr>
      <w:r>
        <w:t xml:space="preserve">Ford, J., &amp; Harding, N. (2018). Followers in leadership theory: Fiction, fantasy and illusion. </w:t>
      </w:r>
      <w:r>
        <w:rPr>
          <w:i/>
          <w:iCs/>
        </w:rPr>
        <w:t>Leadership</w:t>
      </w:r>
      <w:r>
        <w:t xml:space="preserve">, </w:t>
      </w:r>
      <w:r>
        <w:rPr>
          <w:i/>
          <w:iCs/>
        </w:rPr>
        <w:t>14</w:t>
      </w:r>
      <w:r>
        <w:t xml:space="preserve">(1), 3–24. </w:t>
      </w:r>
      <w:hyperlink r:id="rId19" w:history="1">
        <w:r w:rsidRPr="00DC174E">
          <w:rPr>
            <w:rStyle w:val="Hyperlink"/>
          </w:rPr>
          <w:t>https://doi.org/10.1177/1742715015621372</w:t>
        </w:r>
      </w:hyperlink>
      <w:r w:rsidRPr="00846ECB">
        <w:t xml:space="preserve"> </w:t>
      </w:r>
    </w:p>
    <w:p w14:paraId="3D09225C" w14:textId="77777777" w:rsidR="009B25B6" w:rsidRDefault="009B25B6" w:rsidP="009B25B6">
      <w:pPr>
        <w:pStyle w:val="NormalWeb"/>
        <w:ind w:left="480" w:hanging="480"/>
      </w:pPr>
      <w:r>
        <w:t xml:space="preserve">Epitropaki, O., </w:t>
      </w:r>
      <w:proofErr w:type="spellStart"/>
      <w:r>
        <w:t>Kark</w:t>
      </w:r>
      <w:proofErr w:type="spellEnd"/>
      <w:r>
        <w:t xml:space="preserve">, R., </w:t>
      </w:r>
      <w:proofErr w:type="spellStart"/>
      <w:r>
        <w:t>Mainemelis</w:t>
      </w:r>
      <w:proofErr w:type="spellEnd"/>
      <w:r>
        <w:t xml:space="preserve">, C., &amp; Lord, R. G. (2017). Leadership and followership identity processes: A multilevel review. </w:t>
      </w:r>
      <w:r>
        <w:rPr>
          <w:i/>
          <w:iCs/>
        </w:rPr>
        <w:t>Leadership Quarterly</w:t>
      </w:r>
      <w:r>
        <w:t xml:space="preserve">. </w:t>
      </w:r>
      <w:hyperlink r:id="rId20" w:history="1">
        <w:r w:rsidRPr="00DC174E">
          <w:rPr>
            <w:rStyle w:val="Hyperlink"/>
          </w:rPr>
          <w:t>https://doi.org/10.1016/j.leaqua.2016.10.003</w:t>
        </w:r>
      </w:hyperlink>
    </w:p>
    <w:p w14:paraId="2277FA7E" w14:textId="77777777" w:rsidR="009B25B6" w:rsidRDefault="009B25B6" w:rsidP="009B25B6">
      <w:pPr>
        <w:pStyle w:val="NormalWeb"/>
        <w:ind w:left="480" w:hanging="480"/>
      </w:pPr>
      <w:r>
        <w:t xml:space="preserve">Hansbrough, T. K., Lord, R. G., &amp; </w:t>
      </w:r>
      <w:proofErr w:type="spellStart"/>
      <w:r>
        <w:t>Schyns</w:t>
      </w:r>
      <w:proofErr w:type="spellEnd"/>
      <w:r>
        <w:t xml:space="preserve">, B. (2015). Reconsidering the accuracy of follower leadership ratings. </w:t>
      </w:r>
      <w:r>
        <w:rPr>
          <w:i/>
          <w:iCs/>
        </w:rPr>
        <w:t>Leadership Quarterly</w:t>
      </w:r>
      <w:r>
        <w:t xml:space="preserve">, </w:t>
      </w:r>
      <w:r>
        <w:rPr>
          <w:i/>
          <w:iCs/>
        </w:rPr>
        <w:t>26</w:t>
      </w:r>
      <w:r>
        <w:t xml:space="preserve">(2), 220–237. </w:t>
      </w:r>
      <w:hyperlink r:id="rId21" w:history="1">
        <w:r w:rsidRPr="00DC174E">
          <w:rPr>
            <w:rStyle w:val="Hyperlink"/>
          </w:rPr>
          <w:t>https://doi.org/10.1016/j.leaqua.2014.11.006</w:t>
        </w:r>
      </w:hyperlink>
      <w:r w:rsidRPr="004B5BCB">
        <w:t xml:space="preserve"> </w:t>
      </w:r>
    </w:p>
    <w:p w14:paraId="2CBAFB65" w14:textId="77777777" w:rsidR="00717AB3" w:rsidRPr="00700A79" w:rsidRDefault="00717AB3" w:rsidP="00717AB3">
      <w:pPr>
        <w:rPr>
          <w:i/>
          <w:iCs/>
        </w:rPr>
      </w:pPr>
      <w:r w:rsidRPr="00D50CA3">
        <w:rPr>
          <w:i/>
          <w:iCs/>
        </w:rPr>
        <w:t>Shared Leadership</w:t>
      </w:r>
    </w:p>
    <w:p w14:paraId="7EA5765E" w14:textId="07342E50" w:rsidR="00717AB3" w:rsidRDefault="00717AB3" w:rsidP="00717AB3">
      <w:pPr>
        <w:pStyle w:val="NormalWeb"/>
        <w:ind w:left="480" w:hanging="480"/>
      </w:pPr>
      <w:proofErr w:type="spellStart"/>
      <w:r>
        <w:t>D’Innocenzo</w:t>
      </w:r>
      <w:proofErr w:type="spellEnd"/>
      <w:r>
        <w:t xml:space="preserve">, L., Mathieu, J. E., &amp; </w:t>
      </w:r>
      <w:proofErr w:type="spellStart"/>
      <w:r>
        <w:t>Kukenberger</w:t>
      </w:r>
      <w:proofErr w:type="spellEnd"/>
      <w:r>
        <w:t xml:space="preserve">, M. R. (2016). A Meta-Analysis of Different Forms of Shared Leadership–Team Performance Relations. </w:t>
      </w:r>
      <w:r>
        <w:rPr>
          <w:i/>
          <w:iCs/>
        </w:rPr>
        <w:t>Journal of Management</w:t>
      </w:r>
      <w:r>
        <w:t xml:space="preserve">, </w:t>
      </w:r>
      <w:r>
        <w:rPr>
          <w:i/>
          <w:iCs/>
        </w:rPr>
        <w:t>42</w:t>
      </w:r>
      <w:r>
        <w:t xml:space="preserve">(7), 1964–1991. </w:t>
      </w:r>
      <w:hyperlink r:id="rId22" w:history="1">
        <w:r w:rsidRPr="00DC174E">
          <w:rPr>
            <w:rStyle w:val="Hyperlink"/>
          </w:rPr>
          <w:t>https://doi.org/10.1177/0149206314525205</w:t>
        </w:r>
      </w:hyperlink>
    </w:p>
    <w:p w14:paraId="4FD48F86" w14:textId="77777777" w:rsidR="009B25B6" w:rsidRPr="00AE29B5" w:rsidRDefault="009B25B6" w:rsidP="009B25B6">
      <w:pPr>
        <w:pStyle w:val="NormalWeb"/>
        <w:ind w:left="480" w:hanging="480"/>
        <w:rPr>
          <w:i/>
          <w:iCs/>
        </w:rPr>
      </w:pPr>
      <w:r w:rsidRPr="00AE29B5">
        <w:rPr>
          <w:i/>
          <w:iCs/>
        </w:rPr>
        <w:t>Moderators of Leadership</w:t>
      </w:r>
    </w:p>
    <w:p w14:paraId="395ABB98" w14:textId="77777777" w:rsidR="002F66F6" w:rsidRDefault="009B25B6" w:rsidP="002F66F6">
      <w:pPr>
        <w:pStyle w:val="NormalWeb"/>
        <w:ind w:left="480" w:hanging="480"/>
      </w:pPr>
      <w:proofErr w:type="spellStart"/>
      <w:r>
        <w:t>Bernerth</w:t>
      </w:r>
      <w:proofErr w:type="spellEnd"/>
      <w:r>
        <w:t xml:space="preserve">, J. B., Cole, M. S., Taylor, E. C., &amp; Walker, H. J. (2017). Control Variables in Leadership Research. </w:t>
      </w:r>
      <w:r>
        <w:rPr>
          <w:i/>
          <w:iCs/>
        </w:rPr>
        <w:t>Journal of Management</w:t>
      </w:r>
      <w:r>
        <w:t xml:space="preserve">, 1–30. </w:t>
      </w:r>
      <w:hyperlink r:id="rId23" w:history="1">
        <w:r w:rsidRPr="00DC174E">
          <w:rPr>
            <w:rStyle w:val="Hyperlink"/>
          </w:rPr>
          <w:t>https://doi.org/10.1177/0149206317690586</w:t>
        </w:r>
      </w:hyperlink>
      <w:r w:rsidRPr="00856FDF">
        <w:t xml:space="preserve"> </w:t>
      </w:r>
    </w:p>
    <w:p w14:paraId="2892EE68" w14:textId="40E2A1FC" w:rsidR="009B25B6" w:rsidRDefault="002F66F6" w:rsidP="002F66F6">
      <w:pPr>
        <w:pStyle w:val="NormalWeb"/>
        <w:ind w:left="480" w:hanging="480"/>
      </w:pPr>
      <w:proofErr w:type="spellStart"/>
      <w:r w:rsidRPr="002F66F6">
        <w:t>Chhokar</w:t>
      </w:r>
      <w:proofErr w:type="spellEnd"/>
      <w:r w:rsidRPr="002F66F6">
        <w:t xml:space="preserve">, J. S., </w:t>
      </w:r>
      <w:proofErr w:type="spellStart"/>
      <w:r w:rsidRPr="002F66F6">
        <w:t>Brodbeck</w:t>
      </w:r>
      <w:proofErr w:type="spellEnd"/>
      <w:r w:rsidRPr="002F66F6">
        <w:t>, F. C., &amp; House, R. J</w:t>
      </w:r>
      <w:r>
        <w:t xml:space="preserve">. </w:t>
      </w:r>
      <w:r w:rsidRPr="002F66F6">
        <w:t xml:space="preserve">(2007). </w:t>
      </w:r>
      <w:r>
        <w:t>Introduction. In</w:t>
      </w:r>
      <w:r w:rsidRPr="002F66F6">
        <w:t xml:space="preserve"> J. S.</w:t>
      </w:r>
      <w:r>
        <w:t xml:space="preserve"> </w:t>
      </w:r>
      <w:proofErr w:type="spellStart"/>
      <w:r w:rsidRPr="002F66F6">
        <w:t>Chhokar</w:t>
      </w:r>
      <w:proofErr w:type="spellEnd"/>
      <w:r w:rsidRPr="002F66F6">
        <w:t>, F. C.</w:t>
      </w:r>
      <w:r>
        <w:t xml:space="preserve"> </w:t>
      </w:r>
      <w:proofErr w:type="spellStart"/>
      <w:r w:rsidRPr="002F66F6">
        <w:t>Brodbeck</w:t>
      </w:r>
      <w:proofErr w:type="spellEnd"/>
      <w:r w:rsidRPr="002F66F6">
        <w:t xml:space="preserve">, &amp; R. J. House (Eds.). </w:t>
      </w:r>
      <w:r w:rsidRPr="002F66F6">
        <w:rPr>
          <w:i/>
          <w:iCs/>
        </w:rPr>
        <w:t>Culture and Leadership Across the World: The GLOBE Book of In-Depth Studies of 25 Societies</w:t>
      </w:r>
      <w:r w:rsidRPr="002F66F6">
        <w:t xml:space="preserve"> </w:t>
      </w:r>
      <w:r>
        <w:t xml:space="preserve">(pp. 1-16). </w:t>
      </w:r>
      <w:r w:rsidRPr="002F66F6">
        <w:t>Psychology Press Ltd.</w:t>
      </w:r>
    </w:p>
    <w:p w14:paraId="27D0E6BF" w14:textId="5F34070F" w:rsidR="009B25B6" w:rsidRDefault="009B25B6" w:rsidP="009B25B6">
      <w:pPr>
        <w:pStyle w:val="NormalWeb"/>
        <w:ind w:left="480" w:hanging="480"/>
      </w:pPr>
      <w:proofErr w:type="spellStart"/>
      <w:r>
        <w:t>Paustian-Underdahl</w:t>
      </w:r>
      <w:proofErr w:type="spellEnd"/>
      <w:r>
        <w:t xml:space="preserve">, S. C., Walker, L. S., &amp; </w:t>
      </w:r>
      <w:proofErr w:type="spellStart"/>
      <w:r>
        <w:t>Woehr</w:t>
      </w:r>
      <w:proofErr w:type="spellEnd"/>
      <w:r>
        <w:t xml:space="preserve">, D. J. (2014). Gender and Perceptions of Leadership Effectiveness: A Meta-Analysis of Contextual Moderators. </w:t>
      </w:r>
      <w:r>
        <w:rPr>
          <w:i/>
          <w:iCs/>
        </w:rPr>
        <w:t xml:space="preserve">Journal </w:t>
      </w:r>
      <w:r w:rsidR="00717AB3">
        <w:rPr>
          <w:i/>
          <w:iCs/>
        </w:rPr>
        <w:t>o</w:t>
      </w:r>
      <w:r>
        <w:rPr>
          <w:i/>
          <w:iCs/>
        </w:rPr>
        <w:t>f Applied Psychology</w:t>
      </w:r>
      <w:r>
        <w:t xml:space="preserve">, </w:t>
      </w:r>
      <w:r>
        <w:rPr>
          <w:i/>
          <w:iCs/>
        </w:rPr>
        <w:t>99</w:t>
      </w:r>
      <w:r>
        <w:t xml:space="preserve">(6), 1129–1145. </w:t>
      </w:r>
      <w:hyperlink r:id="rId24" w:history="1">
        <w:r w:rsidRPr="00DC174E">
          <w:rPr>
            <w:rStyle w:val="Hyperlink"/>
          </w:rPr>
          <w:t>https://doi.org/10.1037/a0036751</w:t>
        </w:r>
      </w:hyperlink>
    </w:p>
    <w:p w14:paraId="1430F47F" w14:textId="77777777" w:rsidR="009B25B6" w:rsidRDefault="009B25B6" w:rsidP="009B25B6">
      <w:pPr>
        <w:pStyle w:val="NormalWeb"/>
        <w:ind w:left="480" w:hanging="480"/>
      </w:pPr>
      <w:r>
        <w:lastRenderedPageBreak/>
        <w:t xml:space="preserve">Anderson, H. J., Baur, J. E., Griffith, J. A., &amp; Buckley, M. R. (2017). What works for you may not work for (Gen)Me: Limitations of present leadership theories for the new generation. </w:t>
      </w:r>
      <w:r>
        <w:rPr>
          <w:i/>
          <w:iCs/>
        </w:rPr>
        <w:t>The Leadership Quarterly</w:t>
      </w:r>
      <w:r>
        <w:t xml:space="preserve">. </w:t>
      </w:r>
      <w:hyperlink r:id="rId25" w:history="1">
        <w:r w:rsidRPr="00DC174E">
          <w:rPr>
            <w:rStyle w:val="Hyperlink"/>
          </w:rPr>
          <w:t>https://doi.org/10.1016/j.leaqua.2016.08.001</w:t>
        </w:r>
      </w:hyperlink>
      <w:r w:rsidRPr="004E7BFD">
        <w:t xml:space="preserve"> </w:t>
      </w:r>
    </w:p>
    <w:p w14:paraId="52ABA3E3" w14:textId="77777777" w:rsidR="008919F5" w:rsidRDefault="009B25B6" w:rsidP="008919F5">
      <w:pPr>
        <w:pStyle w:val="NormalWeb"/>
        <w:ind w:left="480" w:hanging="480"/>
      </w:pPr>
      <w:r>
        <w:t xml:space="preserve">Shamir, B. (2011). Leadership takes time: Some implications of (not) taking time seriously in leadership research. </w:t>
      </w:r>
      <w:r>
        <w:rPr>
          <w:i/>
          <w:iCs/>
        </w:rPr>
        <w:t>The Leadership Quarterly</w:t>
      </w:r>
      <w:r>
        <w:t xml:space="preserve">, </w:t>
      </w:r>
      <w:r>
        <w:rPr>
          <w:i/>
          <w:iCs/>
        </w:rPr>
        <w:t>22</w:t>
      </w:r>
      <w:r>
        <w:t xml:space="preserve">(2), 307–315. </w:t>
      </w:r>
      <w:hyperlink r:id="rId26" w:history="1">
        <w:r w:rsidRPr="00DC174E">
          <w:rPr>
            <w:rStyle w:val="Hyperlink"/>
          </w:rPr>
          <w:t>https://doi.org/10.1016/j.leaqua.2011.02.006</w:t>
        </w:r>
      </w:hyperlink>
      <w:r w:rsidR="008919F5" w:rsidRPr="008919F5">
        <w:t xml:space="preserve"> </w:t>
      </w:r>
    </w:p>
    <w:p w14:paraId="2F3BA1CF" w14:textId="4B0111D1" w:rsidR="008919F5" w:rsidRDefault="008919F5" w:rsidP="008919F5">
      <w:pPr>
        <w:pStyle w:val="NormalWeb"/>
        <w:ind w:left="480" w:hanging="480"/>
      </w:pPr>
      <w:proofErr w:type="spellStart"/>
      <w:r>
        <w:t>Samdanis</w:t>
      </w:r>
      <w:proofErr w:type="spellEnd"/>
      <w:r>
        <w:t xml:space="preserve">, M., &amp; </w:t>
      </w:r>
      <w:proofErr w:type="spellStart"/>
      <w:r>
        <w:t>Özbilgin</w:t>
      </w:r>
      <w:proofErr w:type="spellEnd"/>
      <w:r>
        <w:t xml:space="preserve">, M. (2020). The Duality of an Atypical Leader in Diversity Management: The Legitimization and Delegitimization of Diversity Beliefs in Organizations. </w:t>
      </w:r>
      <w:r>
        <w:rPr>
          <w:i/>
          <w:iCs/>
        </w:rPr>
        <w:t>International Journal of Management Reviews</w:t>
      </w:r>
      <w:r>
        <w:t xml:space="preserve">, </w:t>
      </w:r>
      <w:r>
        <w:rPr>
          <w:i/>
          <w:iCs/>
        </w:rPr>
        <w:t>22</w:t>
      </w:r>
      <w:r>
        <w:t xml:space="preserve">(2), 101–119. </w:t>
      </w:r>
      <w:hyperlink r:id="rId27" w:history="1">
        <w:r w:rsidRPr="00F71B25">
          <w:rPr>
            <w:rStyle w:val="Hyperlink"/>
          </w:rPr>
          <w:t>https://doi.org/10.1111/ijmr.12217</w:t>
        </w:r>
      </w:hyperlink>
    </w:p>
    <w:p w14:paraId="382BA2BF" w14:textId="77777777" w:rsidR="009B25B6" w:rsidRDefault="009B25B6" w:rsidP="009B25B6">
      <w:r>
        <w:t xml:space="preserve">Additional readings for each topic will also be provided for intrigued readers. </w:t>
      </w:r>
    </w:p>
    <w:p w14:paraId="7D0F5D0A" w14:textId="77777777" w:rsidR="009B25B6" w:rsidRDefault="009B25B6" w:rsidP="009B25B6"/>
    <w:p w14:paraId="2F5BF91B" w14:textId="5781BBB0" w:rsidR="00F01CF9" w:rsidRDefault="00F01CF9" w:rsidP="00F01CF9">
      <w:pPr>
        <w:pStyle w:val="Heading3"/>
      </w:pPr>
      <w:r>
        <w:t>Course Credits</w:t>
      </w:r>
    </w:p>
    <w:p w14:paraId="270A2884" w14:textId="4A6C2029" w:rsidR="00F01CF9" w:rsidRPr="00F01CF9" w:rsidRDefault="00F01CF9" w:rsidP="00F01CF9">
      <w:r>
        <w:t>This course consists of 900 mins of course work in online meetings (3 weeks x 4 days x 75 mins) and 1200 mins of guided research (4 weeks x 300 mins) including student self-work and one-on-one meetings with the instructor.</w:t>
      </w:r>
    </w:p>
    <w:p w14:paraId="592B2AF2" w14:textId="4EFD18E6" w:rsidR="002E240F" w:rsidRPr="008C72B3" w:rsidRDefault="002E240F" w:rsidP="009B25B6"/>
    <w:sectPr w:rsidR="002E240F" w:rsidRPr="008C72B3" w:rsidSect="00A231A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U"/>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22B"/>
    <w:multiLevelType w:val="hybridMultilevel"/>
    <w:tmpl w:val="9B1291D0"/>
    <w:lvl w:ilvl="0" w:tplc="AE0A343E">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A2F87"/>
    <w:multiLevelType w:val="multilevel"/>
    <w:tmpl w:val="9B1291D0"/>
    <w:lvl w:ilvl="0">
      <w:numFmt w:val="bullet"/>
      <w:lvlText w:val="-"/>
      <w:lvlJc w:val="left"/>
      <w:pPr>
        <w:ind w:left="720" w:hanging="360"/>
      </w:pPr>
      <w:rPr>
        <w:rFonts w:ascii="Times" w:eastAsiaTheme="minorHAnsi" w:hAnsi="Time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33"/>
    <w:rsid w:val="00005303"/>
    <w:rsid w:val="00012A41"/>
    <w:rsid w:val="00022FB7"/>
    <w:rsid w:val="00023D5E"/>
    <w:rsid w:val="00025780"/>
    <w:rsid w:val="00057D7F"/>
    <w:rsid w:val="000804A7"/>
    <w:rsid w:val="001076CF"/>
    <w:rsid w:val="00115F4B"/>
    <w:rsid w:val="001173A0"/>
    <w:rsid w:val="00120F6C"/>
    <w:rsid w:val="00171E00"/>
    <w:rsid w:val="001767E1"/>
    <w:rsid w:val="00190088"/>
    <w:rsid w:val="001B2FEE"/>
    <w:rsid w:val="002029C1"/>
    <w:rsid w:val="00260509"/>
    <w:rsid w:val="0026142E"/>
    <w:rsid w:val="00272831"/>
    <w:rsid w:val="00273CEB"/>
    <w:rsid w:val="00275C6D"/>
    <w:rsid w:val="002D59DA"/>
    <w:rsid w:val="002E240F"/>
    <w:rsid w:val="002F66F6"/>
    <w:rsid w:val="002F6DBE"/>
    <w:rsid w:val="00316DBE"/>
    <w:rsid w:val="0032040F"/>
    <w:rsid w:val="00340E05"/>
    <w:rsid w:val="003438BB"/>
    <w:rsid w:val="00343E1B"/>
    <w:rsid w:val="003723B0"/>
    <w:rsid w:val="003B3D39"/>
    <w:rsid w:val="003B44FF"/>
    <w:rsid w:val="003D24E4"/>
    <w:rsid w:val="003F42CD"/>
    <w:rsid w:val="003F57A2"/>
    <w:rsid w:val="00400CC7"/>
    <w:rsid w:val="004047B6"/>
    <w:rsid w:val="00414782"/>
    <w:rsid w:val="00452710"/>
    <w:rsid w:val="004A78A0"/>
    <w:rsid w:val="004B54A9"/>
    <w:rsid w:val="004E6A46"/>
    <w:rsid w:val="004E6BAA"/>
    <w:rsid w:val="004F234B"/>
    <w:rsid w:val="00506B89"/>
    <w:rsid w:val="005115E2"/>
    <w:rsid w:val="0052171E"/>
    <w:rsid w:val="0053359D"/>
    <w:rsid w:val="00564FE5"/>
    <w:rsid w:val="00567B95"/>
    <w:rsid w:val="005800DD"/>
    <w:rsid w:val="005A1F15"/>
    <w:rsid w:val="005A258C"/>
    <w:rsid w:val="005A579D"/>
    <w:rsid w:val="005D2B1F"/>
    <w:rsid w:val="005F38C5"/>
    <w:rsid w:val="00652AF3"/>
    <w:rsid w:val="00670C72"/>
    <w:rsid w:val="00717AB3"/>
    <w:rsid w:val="007947B9"/>
    <w:rsid w:val="00812BA8"/>
    <w:rsid w:val="00816B02"/>
    <w:rsid w:val="00844520"/>
    <w:rsid w:val="00880C7A"/>
    <w:rsid w:val="008919F5"/>
    <w:rsid w:val="008A15E5"/>
    <w:rsid w:val="008B33EA"/>
    <w:rsid w:val="008C72B3"/>
    <w:rsid w:val="008F001B"/>
    <w:rsid w:val="008F3420"/>
    <w:rsid w:val="008F735F"/>
    <w:rsid w:val="00901EB9"/>
    <w:rsid w:val="00926375"/>
    <w:rsid w:val="00942DA1"/>
    <w:rsid w:val="009755BA"/>
    <w:rsid w:val="00985F64"/>
    <w:rsid w:val="009B0324"/>
    <w:rsid w:val="009B25B6"/>
    <w:rsid w:val="009C43D5"/>
    <w:rsid w:val="009E13F0"/>
    <w:rsid w:val="009E377E"/>
    <w:rsid w:val="009E495B"/>
    <w:rsid w:val="009F211A"/>
    <w:rsid w:val="009F47C2"/>
    <w:rsid w:val="00A231AD"/>
    <w:rsid w:val="00A347B2"/>
    <w:rsid w:val="00A63146"/>
    <w:rsid w:val="00A85032"/>
    <w:rsid w:val="00AC0DB8"/>
    <w:rsid w:val="00B41290"/>
    <w:rsid w:val="00B62B7C"/>
    <w:rsid w:val="00BB262F"/>
    <w:rsid w:val="00BD1ABC"/>
    <w:rsid w:val="00BD1BA2"/>
    <w:rsid w:val="00BE05CC"/>
    <w:rsid w:val="00C41433"/>
    <w:rsid w:val="00C47312"/>
    <w:rsid w:val="00C6079E"/>
    <w:rsid w:val="00C63B91"/>
    <w:rsid w:val="00C64FE0"/>
    <w:rsid w:val="00C70601"/>
    <w:rsid w:val="00C91DF4"/>
    <w:rsid w:val="00C936B7"/>
    <w:rsid w:val="00C93B65"/>
    <w:rsid w:val="00CB6434"/>
    <w:rsid w:val="00CC58D7"/>
    <w:rsid w:val="00CD0A11"/>
    <w:rsid w:val="00D07F4E"/>
    <w:rsid w:val="00D25E0E"/>
    <w:rsid w:val="00D4676F"/>
    <w:rsid w:val="00D91F41"/>
    <w:rsid w:val="00D963C8"/>
    <w:rsid w:val="00E6664E"/>
    <w:rsid w:val="00E70478"/>
    <w:rsid w:val="00E92E4C"/>
    <w:rsid w:val="00E93A5B"/>
    <w:rsid w:val="00EE3663"/>
    <w:rsid w:val="00F01CF9"/>
    <w:rsid w:val="00F04194"/>
    <w:rsid w:val="00F16F3F"/>
    <w:rsid w:val="00F27C24"/>
    <w:rsid w:val="00F27FD9"/>
    <w:rsid w:val="00F41663"/>
    <w:rsid w:val="00F75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62FB"/>
  <w15:chartTrackingRefBased/>
  <w15:docId w15:val="{823E1C91-16AE-DD4F-B9DE-06C95FC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33"/>
    <w:rPr>
      <w:rFonts w:ascii="Times" w:hAnsi="Times"/>
    </w:rPr>
  </w:style>
  <w:style w:type="paragraph" w:styleId="Heading1">
    <w:name w:val="heading 1"/>
    <w:basedOn w:val="Normal"/>
    <w:next w:val="Normal"/>
    <w:link w:val="Heading1Char"/>
    <w:uiPriority w:val="9"/>
    <w:qFormat/>
    <w:rsid w:val="00C41433"/>
    <w:pPr>
      <w:keepNext/>
      <w:keepLines/>
      <w:spacing w:before="240"/>
      <w:jc w:val="center"/>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41433"/>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C41433"/>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433"/>
    <w:rPr>
      <w:rFonts w:ascii="Times" w:eastAsiaTheme="majorEastAsia" w:hAnsi="Times" w:cstheme="majorBidi"/>
      <w:color w:val="000000" w:themeColor="text1"/>
      <w:sz w:val="32"/>
      <w:szCs w:val="32"/>
    </w:rPr>
  </w:style>
  <w:style w:type="character" w:customStyle="1" w:styleId="Heading2Char">
    <w:name w:val="Heading 2 Char"/>
    <w:basedOn w:val="DefaultParagraphFont"/>
    <w:link w:val="Heading2"/>
    <w:uiPriority w:val="9"/>
    <w:rsid w:val="00C41433"/>
    <w:rPr>
      <w:rFonts w:ascii="Times" w:eastAsiaTheme="majorEastAsia" w:hAnsi="Times" w:cstheme="majorBidi"/>
      <w:color w:val="000000" w:themeColor="text1"/>
      <w:sz w:val="26"/>
      <w:szCs w:val="26"/>
    </w:rPr>
  </w:style>
  <w:style w:type="character" w:customStyle="1" w:styleId="Heading3Char">
    <w:name w:val="Heading 3 Char"/>
    <w:basedOn w:val="DefaultParagraphFont"/>
    <w:link w:val="Heading3"/>
    <w:uiPriority w:val="9"/>
    <w:rsid w:val="00C41433"/>
    <w:rPr>
      <w:rFonts w:ascii="Times" w:eastAsiaTheme="majorEastAsia" w:hAnsi="Times" w:cstheme="majorBidi"/>
      <w:b/>
      <w:color w:val="000000" w:themeColor="text1"/>
    </w:rPr>
  </w:style>
  <w:style w:type="paragraph" w:styleId="ListParagraph">
    <w:name w:val="List Paragraph"/>
    <w:basedOn w:val="Normal"/>
    <w:uiPriority w:val="34"/>
    <w:qFormat/>
    <w:rsid w:val="005F38C5"/>
    <w:pPr>
      <w:ind w:left="720"/>
      <w:contextualSpacing/>
    </w:pPr>
  </w:style>
  <w:style w:type="character" w:styleId="Hyperlink">
    <w:name w:val="Hyperlink"/>
    <w:basedOn w:val="DefaultParagraphFont"/>
    <w:uiPriority w:val="99"/>
    <w:unhideWhenUsed/>
    <w:rsid w:val="009B25B6"/>
    <w:rPr>
      <w:color w:val="0563C1" w:themeColor="hyperlink"/>
      <w:u w:val="single"/>
    </w:rPr>
  </w:style>
  <w:style w:type="paragraph" w:styleId="NormalWeb">
    <w:name w:val="Normal (Web)"/>
    <w:basedOn w:val="Normal"/>
    <w:uiPriority w:val="99"/>
    <w:unhideWhenUsed/>
    <w:rsid w:val="009B25B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9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8966">
      <w:bodyDiv w:val="1"/>
      <w:marLeft w:val="0"/>
      <w:marRight w:val="0"/>
      <w:marTop w:val="0"/>
      <w:marBottom w:val="0"/>
      <w:divBdr>
        <w:top w:val="none" w:sz="0" w:space="0" w:color="auto"/>
        <w:left w:val="none" w:sz="0" w:space="0" w:color="auto"/>
        <w:bottom w:val="none" w:sz="0" w:space="0" w:color="auto"/>
        <w:right w:val="none" w:sz="0" w:space="0" w:color="auto"/>
      </w:divBdr>
    </w:div>
    <w:div w:id="680855875">
      <w:bodyDiv w:val="1"/>
      <w:marLeft w:val="0"/>
      <w:marRight w:val="0"/>
      <w:marTop w:val="0"/>
      <w:marBottom w:val="0"/>
      <w:divBdr>
        <w:top w:val="none" w:sz="0" w:space="0" w:color="auto"/>
        <w:left w:val="none" w:sz="0" w:space="0" w:color="auto"/>
        <w:bottom w:val="none" w:sz="0" w:space="0" w:color="auto"/>
        <w:right w:val="none" w:sz="0" w:space="0" w:color="auto"/>
      </w:divBdr>
    </w:div>
    <w:div w:id="963579721">
      <w:bodyDiv w:val="1"/>
      <w:marLeft w:val="0"/>
      <w:marRight w:val="0"/>
      <w:marTop w:val="0"/>
      <w:marBottom w:val="0"/>
      <w:divBdr>
        <w:top w:val="none" w:sz="0" w:space="0" w:color="auto"/>
        <w:left w:val="none" w:sz="0" w:space="0" w:color="auto"/>
        <w:bottom w:val="none" w:sz="0" w:space="0" w:color="auto"/>
        <w:right w:val="none" w:sz="0" w:space="0" w:color="auto"/>
      </w:divBdr>
    </w:div>
    <w:div w:id="1921324646">
      <w:bodyDiv w:val="1"/>
      <w:marLeft w:val="0"/>
      <w:marRight w:val="0"/>
      <w:marTop w:val="0"/>
      <w:marBottom w:val="0"/>
      <w:divBdr>
        <w:top w:val="none" w:sz="0" w:space="0" w:color="auto"/>
        <w:left w:val="none" w:sz="0" w:space="0" w:color="auto"/>
        <w:bottom w:val="none" w:sz="0" w:space="0" w:color="auto"/>
        <w:right w:val="none" w:sz="0" w:space="0" w:color="auto"/>
      </w:divBdr>
      <w:divsChild>
        <w:div w:id="2019113085">
          <w:marLeft w:val="0"/>
          <w:marRight w:val="0"/>
          <w:marTop w:val="0"/>
          <w:marBottom w:val="0"/>
          <w:divBdr>
            <w:top w:val="none" w:sz="0" w:space="0" w:color="auto"/>
            <w:left w:val="none" w:sz="0" w:space="0" w:color="auto"/>
            <w:bottom w:val="none" w:sz="0" w:space="0" w:color="auto"/>
            <w:right w:val="none" w:sz="0" w:space="0" w:color="auto"/>
          </w:divBdr>
        </w:div>
        <w:div w:id="52344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leaqua.2016.10.007" TargetMode="External"/><Relationship Id="rId13" Type="http://schemas.openxmlformats.org/officeDocument/2006/relationships/hyperlink" Target="https://doi.org/10.1177/0149206316665461" TargetMode="External"/><Relationship Id="rId18" Type="http://schemas.openxmlformats.org/officeDocument/2006/relationships/hyperlink" Target="https://doi.org/10.1016/J.LEAQUA.2018.09.004" TargetMode="External"/><Relationship Id="rId26" Type="http://schemas.openxmlformats.org/officeDocument/2006/relationships/hyperlink" Target="https://doi.org/10.1016/j.leaqua.2011.02.006" TargetMode="External"/><Relationship Id="rId3" Type="http://schemas.openxmlformats.org/officeDocument/2006/relationships/styles" Target="styles.xml"/><Relationship Id="rId21" Type="http://schemas.openxmlformats.org/officeDocument/2006/relationships/hyperlink" Target="https://doi.org/10.1016/j.leaqua.2014.11.006" TargetMode="External"/><Relationship Id="rId7" Type="http://schemas.openxmlformats.org/officeDocument/2006/relationships/hyperlink" Target="https://doi.org/10.1177/0149206316647099" TargetMode="External"/><Relationship Id="rId12" Type="http://schemas.openxmlformats.org/officeDocument/2006/relationships/hyperlink" Target="https://doi.org/10.1016/j.leaqua.2016.11.007" TargetMode="External"/><Relationship Id="rId17" Type="http://schemas.openxmlformats.org/officeDocument/2006/relationships/hyperlink" Target="https://doi.org/10.1016/j.leaqua.2013.11.007" TargetMode="External"/><Relationship Id="rId25" Type="http://schemas.openxmlformats.org/officeDocument/2006/relationships/hyperlink" Target="https://doi.org/10.1016/j.leaqua.2016.08.001" TargetMode="External"/><Relationship Id="rId2" Type="http://schemas.openxmlformats.org/officeDocument/2006/relationships/numbering" Target="numbering.xml"/><Relationship Id="rId16" Type="http://schemas.openxmlformats.org/officeDocument/2006/relationships/hyperlink" Target="https://doi.org/10.1111/peps.12100" TargetMode="External"/><Relationship Id="rId20" Type="http://schemas.openxmlformats.org/officeDocument/2006/relationships/hyperlink" Target="https://doi.org/10.1016/j.leaqua.2016.10.0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111/j.1744-6570.2010.01201.x" TargetMode="External"/><Relationship Id="rId24" Type="http://schemas.openxmlformats.org/officeDocument/2006/relationships/hyperlink" Target="https://doi.org/10.1037/a0036751" TargetMode="External"/><Relationship Id="rId5" Type="http://schemas.openxmlformats.org/officeDocument/2006/relationships/webSettings" Target="webSettings.xml"/><Relationship Id="rId15" Type="http://schemas.openxmlformats.org/officeDocument/2006/relationships/hyperlink" Target="https://doi.org/10.1177/0149206314566461" TargetMode="External"/><Relationship Id="rId23" Type="http://schemas.openxmlformats.org/officeDocument/2006/relationships/hyperlink" Target="https://doi.org/10.1177/0149206317690586" TargetMode="External"/><Relationship Id="rId28" Type="http://schemas.openxmlformats.org/officeDocument/2006/relationships/fontTable" Target="fontTable.xml"/><Relationship Id="rId10" Type="http://schemas.openxmlformats.org/officeDocument/2006/relationships/hyperlink" Target="https://doi.org/10.1016/j.leaqua.2016.10.011" TargetMode="External"/><Relationship Id="rId19" Type="http://schemas.openxmlformats.org/officeDocument/2006/relationships/hyperlink" Target="https://doi.org/10.1177/1742715015621372" TargetMode="External"/><Relationship Id="rId4" Type="http://schemas.openxmlformats.org/officeDocument/2006/relationships/settings" Target="settings.xml"/><Relationship Id="rId9" Type="http://schemas.openxmlformats.org/officeDocument/2006/relationships/hyperlink" Target="https://doi.org/10.5465/AMR.2010.53503267" TargetMode="External"/><Relationship Id="rId14" Type="http://schemas.openxmlformats.org/officeDocument/2006/relationships/hyperlink" Target="https://doi.org/10.1016/j.leaqua.2012.11.006" TargetMode="External"/><Relationship Id="rId22" Type="http://schemas.openxmlformats.org/officeDocument/2006/relationships/hyperlink" Target="https://doi.org/10.1177/0149206314525205" TargetMode="External"/><Relationship Id="rId27" Type="http://schemas.openxmlformats.org/officeDocument/2006/relationships/hyperlink" Target="https://doi.org/10.1111/ijmr.1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95FB-515E-9846-A641-73011852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MUTLUER</dc:creator>
  <cp:keywords/>
  <dc:description/>
  <cp:lastModifiedBy>Aybike Mutluer</cp:lastModifiedBy>
  <cp:revision>7</cp:revision>
  <dcterms:created xsi:type="dcterms:W3CDTF">2022-05-13T15:07:00Z</dcterms:created>
  <dcterms:modified xsi:type="dcterms:W3CDTF">2022-05-13T15:10:00Z</dcterms:modified>
</cp:coreProperties>
</file>