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A75D" w14:textId="77777777" w:rsidR="00E833B6" w:rsidRDefault="00E833B6" w:rsidP="00C8496B">
      <w:pPr>
        <w:spacing w:line="240" w:lineRule="auto"/>
        <w:jc w:val="center"/>
        <w:rPr>
          <w:rFonts w:ascii="Source Sans Pro" w:hAnsi="Source Sans Pro" w:cs="Calibri"/>
          <w:b/>
          <w:sz w:val="24"/>
          <w:lang w:val="en-US"/>
        </w:rPr>
      </w:pPr>
    </w:p>
    <w:p w14:paraId="4FBE5F4C" w14:textId="209638B3" w:rsidR="00431F95" w:rsidRPr="00205E04" w:rsidRDefault="00AB57A4" w:rsidP="00C8496B">
      <w:pPr>
        <w:spacing w:line="240" w:lineRule="auto"/>
        <w:jc w:val="center"/>
        <w:rPr>
          <w:rFonts w:ascii="Source Sans Pro" w:hAnsi="Source Sans Pro" w:cs="Calibri"/>
          <w:b/>
          <w:sz w:val="24"/>
          <w:lang w:val="en-US"/>
        </w:rPr>
      </w:pPr>
      <w:r w:rsidRPr="00205E04">
        <w:rPr>
          <w:rFonts w:ascii="Source Sans Pro" w:hAnsi="Source Sans Pro" w:cs="Calibri"/>
          <w:b/>
          <w:sz w:val="24"/>
          <w:lang w:val="en-US"/>
        </w:rPr>
        <w:t xml:space="preserve">APPENDIX </w:t>
      </w:r>
    </w:p>
    <w:p w14:paraId="1B79EFBB" w14:textId="77777777" w:rsidR="000455EC" w:rsidRDefault="00493CD7" w:rsidP="000455EC">
      <w:pPr>
        <w:shd w:val="clear" w:color="auto" w:fill="FBFBF9"/>
        <w:spacing w:line="240" w:lineRule="auto"/>
        <w:jc w:val="center"/>
        <w:rPr>
          <w:rFonts w:ascii="Source Sans Pro" w:hAnsi="Source Sans Pro" w:cs="Calibri"/>
          <w:b/>
          <w:sz w:val="24"/>
          <w:lang w:val="en-US"/>
        </w:rPr>
      </w:pPr>
      <w:r w:rsidRPr="00205E04">
        <w:rPr>
          <w:rFonts w:ascii="Source Sans Pro" w:hAnsi="Source Sans Pro" w:cs="Calibri"/>
          <w:b/>
          <w:sz w:val="24"/>
          <w:lang w:val="en-US"/>
        </w:rPr>
        <w:t>Terms and Co</w:t>
      </w:r>
      <w:r w:rsidR="001B084F" w:rsidRPr="00205E04">
        <w:rPr>
          <w:rFonts w:ascii="Source Sans Pro" w:hAnsi="Source Sans Pro" w:cs="Calibri"/>
          <w:b/>
          <w:sz w:val="24"/>
          <w:lang w:val="en-US"/>
        </w:rPr>
        <w:t xml:space="preserve">nditions for Summer Session </w:t>
      </w:r>
      <w:r w:rsidR="000455EC">
        <w:rPr>
          <w:rFonts w:ascii="Source Sans Pro" w:hAnsi="Source Sans Pro" w:cs="Calibri"/>
          <w:b/>
          <w:sz w:val="24"/>
          <w:lang w:val="en-US"/>
        </w:rPr>
        <w:t>2020</w:t>
      </w:r>
      <w:r w:rsidR="00C8496B" w:rsidRPr="00205E04">
        <w:rPr>
          <w:rFonts w:ascii="Source Sans Pro" w:hAnsi="Source Sans Pro" w:cs="Calibri"/>
          <w:b/>
          <w:sz w:val="24"/>
          <w:lang w:val="en-US"/>
        </w:rPr>
        <w:t xml:space="preserve">  </w:t>
      </w:r>
    </w:p>
    <w:p w14:paraId="7A78B16D" w14:textId="2B6D4EEF" w:rsidR="00C8496B" w:rsidRPr="00205E04" w:rsidRDefault="00C8496B" w:rsidP="000455EC">
      <w:pPr>
        <w:shd w:val="clear" w:color="auto" w:fill="FBFBF9"/>
        <w:spacing w:line="240" w:lineRule="auto"/>
        <w:jc w:val="center"/>
        <w:rPr>
          <w:rFonts w:ascii="Source Sans Pro" w:hAnsi="Source Sans Pro" w:cs="Calibri"/>
          <w:b/>
          <w:sz w:val="24"/>
          <w:lang w:val="en-US"/>
        </w:rPr>
      </w:pPr>
      <w:r w:rsidRPr="00205E04">
        <w:rPr>
          <w:rFonts w:ascii="Source Sans Pro" w:hAnsi="Source Sans Pro" w:cs="Calibri"/>
          <w:b/>
          <w:sz w:val="24"/>
          <w:lang w:val="en-US"/>
        </w:rPr>
        <w:t xml:space="preserve">Program Dates: June </w:t>
      </w:r>
      <w:r w:rsidR="000455EC">
        <w:rPr>
          <w:rFonts w:ascii="Source Sans Pro" w:hAnsi="Source Sans Pro" w:cs="Calibri"/>
          <w:b/>
          <w:sz w:val="24"/>
          <w:lang w:val="en-US"/>
        </w:rPr>
        <w:t>20</w:t>
      </w:r>
      <w:r w:rsidR="00CA51FB">
        <w:rPr>
          <w:rFonts w:ascii="Source Sans Pro" w:hAnsi="Source Sans Pro" w:cs="Calibri"/>
          <w:b/>
          <w:sz w:val="24"/>
          <w:lang w:val="en-US"/>
        </w:rPr>
        <w:t xml:space="preserve">, </w:t>
      </w:r>
      <w:r w:rsidR="000455EC">
        <w:rPr>
          <w:rFonts w:ascii="Source Sans Pro" w:hAnsi="Source Sans Pro" w:cs="Calibri"/>
          <w:b/>
          <w:sz w:val="24"/>
          <w:lang w:val="en-US"/>
        </w:rPr>
        <w:t>2020</w:t>
      </w:r>
      <w:r w:rsidRPr="00205E04">
        <w:rPr>
          <w:rFonts w:ascii="Source Sans Pro" w:hAnsi="Source Sans Pro" w:cs="Calibri"/>
          <w:b/>
          <w:sz w:val="24"/>
          <w:lang w:val="en-US"/>
        </w:rPr>
        <w:t xml:space="preserve"> </w:t>
      </w:r>
      <w:r w:rsidR="00CA51FB">
        <w:rPr>
          <w:rFonts w:ascii="Source Sans Pro" w:hAnsi="Source Sans Pro" w:cs="Calibri"/>
          <w:b/>
          <w:sz w:val="24"/>
          <w:lang w:val="en-US"/>
        </w:rPr>
        <w:t>-</w:t>
      </w:r>
      <w:r w:rsidRPr="00205E04">
        <w:rPr>
          <w:rFonts w:ascii="Source Sans Pro" w:hAnsi="Source Sans Pro" w:cs="Calibri"/>
          <w:b/>
          <w:sz w:val="24"/>
          <w:lang w:val="en-US"/>
        </w:rPr>
        <w:t xml:space="preserve"> August </w:t>
      </w:r>
      <w:r w:rsidR="000455EC">
        <w:rPr>
          <w:rFonts w:ascii="Source Sans Pro" w:hAnsi="Source Sans Pro" w:cs="Calibri"/>
          <w:b/>
          <w:sz w:val="24"/>
          <w:lang w:val="en-US"/>
        </w:rPr>
        <w:t>16</w:t>
      </w:r>
      <w:r w:rsidR="00CA51FB">
        <w:rPr>
          <w:rFonts w:ascii="Source Sans Pro" w:hAnsi="Source Sans Pro" w:cs="Calibri"/>
          <w:b/>
          <w:sz w:val="24"/>
          <w:lang w:val="en-US"/>
        </w:rPr>
        <w:t xml:space="preserve">, </w:t>
      </w:r>
      <w:r w:rsidR="000455EC">
        <w:rPr>
          <w:rFonts w:ascii="Source Sans Pro" w:hAnsi="Source Sans Pro" w:cs="Calibri"/>
          <w:b/>
          <w:sz w:val="24"/>
          <w:lang w:val="en-US"/>
        </w:rPr>
        <w:t>2020</w:t>
      </w:r>
    </w:p>
    <w:p w14:paraId="28C66D8D" w14:textId="77777777" w:rsidR="00493CD7" w:rsidRPr="00CA02E7" w:rsidRDefault="00493CD7" w:rsidP="00C8496B">
      <w:pPr>
        <w:spacing w:before="240" w:line="240" w:lineRule="auto"/>
        <w:rPr>
          <w:rFonts w:ascii="Source Sans Pro" w:hAnsi="Source Sans Pro" w:cs="Calibri"/>
          <w:b/>
          <w:color w:val="000000" w:themeColor="text1"/>
          <w:szCs w:val="21"/>
          <w:lang w:val="en-US"/>
        </w:rPr>
      </w:pPr>
      <w:r w:rsidRPr="00CA02E7">
        <w:rPr>
          <w:rFonts w:ascii="Source Sans Pro" w:hAnsi="Source Sans Pro" w:cs="Calibri"/>
          <w:b/>
          <w:color w:val="000000" w:themeColor="text1"/>
          <w:szCs w:val="21"/>
          <w:lang w:val="en-US"/>
        </w:rPr>
        <w:t>A. Summer Session Program Timeline</w:t>
      </w:r>
    </w:p>
    <w:p w14:paraId="7943B6DC" w14:textId="08549D27" w:rsidR="00F307D9" w:rsidRPr="00CA02E7" w:rsidRDefault="000455EC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000000" w:themeColor="text1"/>
          <w:lang w:val="en-US"/>
        </w:rPr>
      </w:pPr>
      <w:r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November</w:t>
      </w:r>
      <w:r w:rsidR="00F307D9"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 </w:t>
      </w:r>
      <w:r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15</w:t>
      </w:r>
      <w:r w:rsidR="00F307D9"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, 201</w:t>
      </w:r>
      <w:r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9</w:t>
      </w:r>
      <w:r w:rsidR="00F307D9"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 (</w:t>
      </w:r>
      <w:r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Fri</w:t>
      </w:r>
      <w:r w:rsidR="00F307D9"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) </w:t>
      </w:r>
      <w:r w:rsidR="00F307D9" w:rsidRPr="00CA02E7">
        <w:rPr>
          <w:rFonts w:ascii="Source Sans Pro" w:eastAsia="Times New Roman" w:hAnsi="Source Sans Pro" w:cs="Times New Roman"/>
          <w:color w:val="000000" w:themeColor="text1"/>
          <w:lang w:val="en-US"/>
        </w:rPr>
        <w:t xml:space="preserve">Stanford Summer Session Online Application opens </w:t>
      </w:r>
    </w:p>
    <w:p w14:paraId="35CB01E5" w14:textId="1DE93936" w:rsidR="00F307D9" w:rsidRPr="00CA02E7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</w:pPr>
      <w:r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March 1, </w:t>
      </w:r>
      <w:r w:rsidR="000455EC"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2020</w:t>
      </w:r>
      <w:r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 (Fri) </w:t>
      </w:r>
      <w:r w:rsidR="000455EC" w:rsidRPr="00CA02E7">
        <w:rPr>
          <w:rFonts w:ascii="Source Sans Pro" w:eastAsia="Times New Roman" w:hAnsi="Source Sans Pro" w:cs="Times New Roman"/>
          <w:color w:val="000000" w:themeColor="text1"/>
          <w:lang w:val="en-US"/>
        </w:rPr>
        <w:t>Deadline to submit s</w:t>
      </w:r>
      <w:r w:rsidRPr="00CA02E7">
        <w:rPr>
          <w:rFonts w:ascii="Source Sans Pro" w:eastAsia="Times New Roman" w:hAnsi="Source Sans Pro" w:cs="Times New Roman"/>
          <w:color w:val="000000" w:themeColor="text1"/>
          <w:lang w:val="en-US"/>
        </w:rPr>
        <w:t>tudent selection list to IHP Coordinator</w:t>
      </w:r>
    </w:p>
    <w:p w14:paraId="48147E4A" w14:textId="6511B2CF" w:rsidR="00F307D9" w:rsidRPr="00CA02E7" w:rsidRDefault="00CA02E7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000000" w:themeColor="text1"/>
          <w:lang w:val="en-US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>March 11, 2020</w:t>
      </w:r>
      <w:r w:rsidR="00F307D9" w:rsidRPr="00CA02E7"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olor w:val="000000" w:themeColor="text1"/>
          <w:lang w:val="en-US"/>
        </w:rPr>
        <w:t xml:space="preserve">(Wed) </w:t>
      </w:r>
      <w:r w:rsidR="00F307D9" w:rsidRPr="00CA02E7">
        <w:rPr>
          <w:rFonts w:ascii="Source Sans Pro" w:eastAsia="Times New Roman" w:hAnsi="Source Sans Pro" w:cs="Times New Roman"/>
          <w:color w:val="000000" w:themeColor="text1"/>
          <w:lang w:val="en-US"/>
        </w:rPr>
        <w:t>Application submission deadline in order receive Stanford ID number by the time Axess opens for course enrollment on April 1</w:t>
      </w:r>
      <w:r w:rsidR="000455EC" w:rsidRPr="00CA02E7">
        <w:rPr>
          <w:rFonts w:ascii="Source Sans Pro" w:eastAsia="Times New Roman" w:hAnsi="Source Sans Pro" w:cs="Times New Roman"/>
          <w:color w:val="000000" w:themeColor="text1"/>
          <w:lang w:val="en-US"/>
        </w:rPr>
        <w:t>2</w:t>
      </w:r>
    </w:p>
    <w:p w14:paraId="553DBD64" w14:textId="03E06F07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bCs/>
          <w:i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Cs/>
          <w:i/>
          <w:color w:val="333333"/>
          <w:lang w:val="en-US"/>
        </w:rPr>
        <w:t xml:space="preserve">Applications will continue to be accepted until April </w:t>
      </w:r>
      <w:r w:rsidR="004B3DCC">
        <w:rPr>
          <w:rFonts w:ascii="Source Sans Pro" w:eastAsia="Times New Roman" w:hAnsi="Source Sans Pro" w:cs="Times New Roman"/>
          <w:bCs/>
          <w:i/>
          <w:color w:val="333333"/>
          <w:lang w:val="en-US"/>
        </w:rPr>
        <w:t>1</w:t>
      </w:r>
      <w:r w:rsidRPr="000455EC">
        <w:rPr>
          <w:rFonts w:ascii="Source Sans Pro" w:eastAsia="Times New Roman" w:hAnsi="Source Sans Pro" w:cs="Times New Roman"/>
          <w:bCs/>
          <w:i/>
          <w:color w:val="333333"/>
          <w:lang w:val="en-US"/>
        </w:rPr>
        <w:t>, but students are not able to enroll in courses until all documents have been received and a Stanford ID number has been generate</w:t>
      </w:r>
      <w:bookmarkStart w:id="0" w:name="_GoBack"/>
      <w:bookmarkEnd w:id="0"/>
      <w:r w:rsidRPr="000455EC">
        <w:rPr>
          <w:rFonts w:ascii="Source Sans Pro" w:eastAsia="Times New Roman" w:hAnsi="Source Sans Pro" w:cs="Times New Roman"/>
          <w:bCs/>
          <w:i/>
          <w:color w:val="333333"/>
          <w:lang w:val="en-US"/>
        </w:rPr>
        <w:t>d.</w:t>
      </w:r>
    </w:p>
    <w:p w14:paraId="3EB7C8A8" w14:textId="77777777" w:rsidR="000455EC" w:rsidRPr="000455EC" w:rsidRDefault="000455EC" w:rsidP="000455EC">
      <w:pPr>
        <w:spacing w:after="0" w:line="240" w:lineRule="auto"/>
        <w:ind w:left="708"/>
        <w:rPr>
          <w:rFonts w:ascii="Source Sans Pro" w:eastAsia="Calibri" w:hAnsi="Source Sans Pro" w:cs="Calibri"/>
          <w:lang w:val="en-US"/>
        </w:rPr>
      </w:pPr>
      <w:r w:rsidRPr="000455EC">
        <w:rPr>
          <w:rFonts w:ascii="Source Sans Pro" w:eastAsia="Calibri" w:hAnsi="Source Sans Pro" w:cs="Calibri"/>
          <w:b/>
          <w:lang w:val="en-US"/>
        </w:rPr>
        <w:t>Early April</w:t>
      </w:r>
      <w:r w:rsidRPr="000455EC">
        <w:rPr>
          <w:rFonts w:ascii="Source Sans Pro" w:eastAsia="Calibri" w:hAnsi="Source Sans Pro" w:cs="Calibri"/>
          <w:lang w:val="en-US"/>
        </w:rPr>
        <w:t xml:space="preserve"> Submit Housing application</w:t>
      </w:r>
    </w:p>
    <w:p w14:paraId="4183166F" w14:textId="3A5ABBB8" w:rsidR="000455EC" w:rsidRPr="000455EC" w:rsidRDefault="000455EC" w:rsidP="000455EC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bCs/>
          <w:i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Cs/>
          <w:i/>
          <w:color w:val="333333"/>
          <w:lang w:val="en-US"/>
        </w:rPr>
        <w:t>While IHP students are guaranteed housing, they still must submit a housing application in order to be entered into the housing database.</w:t>
      </w:r>
    </w:p>
    <w:p w14:paraId="23253743" w14:textId="5D007E22" w:rsidR="00F307D9" w:rsidRPr="000455EC" w:rsidRDefault="00F307D9" w:rsidP="000455EC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April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12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(Sun)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 </w:t>
      </w:r>
      <w:proofErr w:type="spellStart"/>
      <w:r w:rsidRPr="000455EC">
        <w:rPr>
          <w:rFonts w:ascii="Source Sans Pro" w:eastAsia="Times New Roman" w:hAnsi="Source Sans Pro" w:cs="Times New Roman"/>
          <w:color w:val="333333"/>
          <w:lang w:val="en-US"/>
        </w:rPr>
        <w:t>Axess</w:t>
      </w:r>
      <w:proofErr w:type="spellEnd"/>
      <w:r w:rsidRPr="000455EC">
        <w:rPr>
          <w:rFonts w:ascii="Source Sans Pro" w:eastAsia="Times New Roman" w:hAnsi="Source Sans Pro" w:cs="Times New Roman"/>
          <w:color w:val="333333"/>
          <w:lang w:val="en-US"/>
        </w:rPr>
        <w:t xml:space="preserve"> opens for course enrollment.</w:t>
      </w:r>
    </w:p>
    <w:p w14:paraId="65C5CA92" w14:textId="70844360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June 15 (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Mon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) 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Summer Quarter Cardinal Care Waiver Deadline; see the </w:t>
      </w:r>
      <w:hyperlink r:id="rId11" w:history="1">
        <w:r w:rsidRPr="000455EC">
          <w:rPr>
            <w:rFonts w:ascii="Source Sans Pro" w:eastAsia="Times New Roman" w:hAnsi="Source Sans Pro" w:cs="Times New Roman"/>
            <w:b/>
            <w:bCs/>
            <w:color w:val="8C1515"/>
            <w:u w:val="single"/>
            <w:lang w:val="en-US"/>
          </w:rPr>
          <w:t>Cardinal Care web site</w:t>
        </w:r>
      </w:hyperlink>
      <w:r w:rsidRPr="000455EC">
        <w:rPr>
          <w:rFonts w:ascii="Source Sans Pro" w:eastAsia="Times New Roman" w:hAnsi="Source Sans Pro" w:cs="Times New Roman"/>
          <w:color w:val="333333"/>
          <w:lang w:val="en-US"/>
        </w:rPr>
        <w:t>.</w:t>
      </w:r>
    </w:p>
    <w:p w14:paraId="6FF93CF2" w14:textId="1A069BC5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June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20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(Sat) </w:t>
      </w:r>
      <w:r w:rsidRPr="000455EC">
        <w:rPr>
          <w:rFonts w:ascii="Source Sans Pro" w:eastAsia="Times New Roman" w:hAnsi="Source Sans Pro" w:cs="Times New Roman"/>
          <w:bCs/>
          <w:color w:val="333333"/>
          <w:lang w:val="en-US"/>
        </w:rPr>
        <w:t>IHP students arrive and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 xml:space="preserve"> check in during Welcome Weekend</w:t>
      </w:r>
    </w:p>
    <w:p w14:paraId="47A3FE0F" w14:textId="1E4C14F7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June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21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(Sun) 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IHP Welcome Event</w:t>
      </w:r>
    </w:p>
    <w:p w14:paraId="79565FE2" w14:textId="55D48FB5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June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22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(Mon) 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First day of quarter; instruction begins.</w:t>
      </w:r>
    </w:p>
    <w:p w14:paraId="01A96A86" w14:textId="3A65A545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June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22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(Mon, 5:00 p.m.) </w:t>
      </w:r>
      <w:hyperlink r:id="rId12" w:tooltip="Preliminary Study List Deadline (courses or units)" w:history="1">
        <w:r w:rsidRPr="000455EC">
          <w:rPr>
            <w:rFonts w:ascii="Source Sans Pro" w:eastAsia="Times New Roman" w:hAnsi="Source Sans Pro" w:cs="Times New Roman"/>
            <w:b/>
            <w:bCs/>
            <w:color w:val="8C1515"/>
            <w:u w:val="single"/>
            <w:lang w:val="en-US"/>
          </w:rPr>
          <w:t>Preliminary Study List deadline</w:t>
        </w:r>
      </w:hyperlink>
      <w:r w:rsidRPr="000455EC">
        <w:rPr>
          <w:rFonts w:ascii="Source Sans Pro" w:eastAsia="Times New Roman" w:hAnsi="Source Sans Pro" w:cs="Times New Roman"/>
          <w:color w:val="333333"/>
          <w:lang w:val="en-US"/>
        </w:rPr>
        <w:t>.</w:t>
      </w:r>
    </w:p>
    <w:p w14:paraId="5B684F40" w14:textId="67134039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July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3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Fri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)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 </w:t>
      </w:r>
      <w:r w:rsidR="00F1008B">
        <w:rPr>
          <w:rFonts w:ascii="Source Sans Pro" w:eastAsia="Times New Roman" w:hAnsi="Source Sans Pro" w:cs="Times New Roman"/>
          <w:color w:val="333333"/>
          <w:lang w:val="en-US"/>
        </w:rPr>
        <w:t>University Holiday</w:t>
      </w:r>
      <w:r w:rsidR="000455EC" w:rsidRPr="000455EC">
        <w:rPr>
          <w:rFonts w:ascii="Source Sans Pro" w:eastAsia="Times New Roman" w:hAnsi="Source Sans Pro" w:cs="Times New Roman"/>
          <w:color w:val="333333"/>
          <w:lang w:val="en-US"/>
        </w:rPr>
        <w:t>. No classes.</w:t>
      </w:r>
    </w:p>
    <w:p w14:paraId="4BB52969" w14:textId="5C0DD376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July 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6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(Mon, 5:00 p.m.) </w:t>
      </w:r>
      <w:hyperlink r:id="rId13" w:tooltip="Final Study List Deadline (add, drop, or adjust courses or units)" w:history="1">
        <w:r w:rsidRPr="000455EC">
          <w:rPr>
            <w:rFonts w:ascii="Source Sans Pro" w:eastAsia="Times New Roman" w:hAnsi="Source Sans Pro" w:cs="Times New Roman"/>
            <w:b/>
            <w:bCs/>
            <w:color w:val="8C1515"/>
            <w:u w:val="single"/>
            <w:lang w:val="en-US"/>
          </w:rPr>
          <w:t>Final Study List deadline</w:t>
        </w:r>
      </w:hyperlink>
      <w:r w:rsidRPr="000455EC">
        <w:rPr>
          <w:rFonts w:ascii="Source Sans Pro" w:eastAsia="Times New Roman" w:hAnsi="Source Sans Pro" w:cs="Times New Roman"/>
          <w:color w:val="333333"/>
          <w:lang w:val="en-US"/>
        </w:rPr>
        <w:t>. Final day to add or drop a class; last day to adjust units on a variable-unit course. Last day for tuition reassessment for dropped courses or units. Students may withdraw from a course until the Course Withdrawal deadline and a 'W' notation will appear on the transcript.</w:t>
      </w:r>
    </w:p>
    <w:p w14:paraId="00027A50" w14:textId="10E844F7" w:rsidR="00F307D9" w:rsidRPr="000455EC" w:rsidRDefault="000455EC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July 31</w:t>
      </w:r>
      <w:r w:rsidR="00F307D9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 (Fri, 5:00 p.m.)</w:t>
      </w:r>
      <w:r w:rsidR="00F307D9" w:rsidRPr="000455EC">
        <w:rPr>
          <w:rFonts w:ascii="Source Sans Pro" w:eastAsia="Times New Roman" w:hAnsi="Source Sans Pro" w:cs="Times New Roman"/>
          <w:color w:val="333333"/>
          <w:lang w:val="en-US"/>
        </w:rPr>
        <w:t> Course withdrawal deadline.</w:t>
      </w:r>
    </w:p>
    <w:p w14:paraId="7A1B0861" w14:textId="77777777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August 15 (Thu)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 Last day of classes.</w:t>
      </w:r>
    </w:p>
    <w:p w14:paraId="7A1D6FB7" w14:textId="5BFC099C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August 1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3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(Thu)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 Last opportunity to arrange Incomplete in a course, at last class.</w:t>
      </w:r>
    </w:p>
    <w:p w14:paraId="5653BEA2" w14:textId="64FB437B" w:rsidR="00F307D9" w:rsidRPr="000455EC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da-DK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da-DK"/>
        </w:rPr>
        <w:t>August 1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da-DK"/>
        </w:rPr>
        <w:t>4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da-DK"/>
        </w:rPr>
        <w:t>-1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da-DK"/>
        </w:rPr>
        <w:t>5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da-DK"/>
        </w:rPr>
        <w:t xml:space="preserve"> (Fri-Sat)</w:t>
      </w:r>
      <w:r w:rsidRPr="000455EC">
        <w:rPr>
          <w:rFonts w:ascii="Source Sans Pro" w:eastAsia="Times New Roman" w:hAnsi="Source Sans Pro" w:cs="Times New Roman"/>
          <w:color w:val="333333"/>
          <w:lang w:val="da-DK"/>
        </w:rPr>
        <w:t> End-Quarter examinations.</w:t>
      </w:r>
    </w:p>
    <w:p w14:paraId="65C53021" w14:textId="7613239F" w:rsidR="00F307D9" w:rsidRDefault="00F307D9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August 1</w:t>
      </w:r>
      <w:r w:rsidR="000455EC"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>6</w:t>
      </w:r>
      <w:r w:rsidRPr="000455EC">
        <w:rPr>
          <w:rFonts w:ascii="Source Sans Pro" w:eastAsia="Times New Roman" w:hAnsi="Source Sans Pro" w:cs="Times New Roman"/>
          <w:b/>
          <w:bCs/>
          <w:color w:val="333333"/>
          <w:lang w:val="en-US"/>
        </w:rPr>
        <w:t xml:space="preserve"> (Sun, 8:00 a.m.)</w:t>
      </w:r>
      <w:r w:rsidRPr="000455EC">
        <w:rPr>
          <w:rFonts w:ascii="Source Sans Pro" w:eastAsia="Times New Roman" w:hAnsi="Source Sans Pro" w:cs="Times New Roman"/>
          <w:color w:val="333333"/>
          <w:lang w:val="en-US"/>
        </w:rPr>
        <w:t> Students leave their residence and return home.</w:t>
      </w:r>
    </w:p>
    <w:p w14:paraId="574A8DA9" w14:textId="77777777" w:rsidR="000455EC" w:rsidRPr="000455EC" w:rsidRDefault="000455EC" w:rsidP="00F307D9">
      <w:pPr>
        <w:shd w:val="clear" w:color="auto" w:fill="FBFBF9"/>
        <w:spacing w:after="240" w:line="240" w:lineRule="auto"/>
        <w:ind w:left="708"/>
        <w:rPr>
          <w:rFonts w:ascii="Source Sans Pro" w:eastAsia="Times New Roman" w:hAnsi="Source Sans Pro" w:cs="Times New Roman"/>
          <w:color w:val="333333"/>
          <w:lang w:val="en-US"/>
        </w:rPr>
      </w:pPr>
    </w:p>
    <w:p w14:paraId="5C1E828F" w14:textId="7FC60AAE" w:rsidR="00F4058A" w:rsidRPr="000455EC" w:rsidRDefault="001A47CF" w:rsidP="00431F95">
      <w:pPr>
        <w:spacing w:before="240" w:line="240" w:lineRule="auto"/>
        <w:rPr>
          <w:rFonts w:ascii="Source Sans Pro" w:hAnsi="Source Sans Pro" w:cs="Calibri"/>
          <w:b/>
          <w:szCs w:val="21"/>
          <w:lang w:val="en-US"/>
        </w:rPr>
      </w:pPr>
      <w:r w:rsidRPr="000455EC">
        <w:rPr>
          <w:rFonts w:ascii="Source Sans Pro" w:hAnsi="Source Sans Pro" w:cs="Calibri"/>
          <w:b/>
          <w:szCs w:val="21"/>
          <w:lang w:val="en-US"/>
        </w:rPr>
        <w:lastRenderedPageBreak/>
        <w:t>B</w:t>
      </w:r>
      <w:r w:rsidR="00F4058A" w:rsidRPr="000455EC">
        <w:rPr>
          <w:rFonts w:ascii="Source Sans Pro" w:hAnsi="Source Sans Pro" w:cs="Calibri"/>
          <w:b/>
          <w:szCs w:val="21"/>
          <w:lang w:val="en-US"/>
        </w:rPr>
        <w:t>. Program Features</w:t>
      </w:r>
    </w:p>
    <w:p w14:paraId="1983810B" w14:textId="77777777" w:rsidR="00F4058A" w:rsidRPr="000455EC" w:rsidRDefault="00F4058A" w:rsidP="00C8496B">
      <w:pPr>
        <w:spacing w:after="0" w:line="240" w:lineRule="auto"/>
        <w:ind w:left="360"/>
        <w:rPr>
          <w:rFonts w:ascii="Source Sans Pro" w:hAnsi="Source Sans Pro" w:cs="Calibri"/>
          <w:szCs w:val="21"/>
          <w:u w:val="single"/>
          <w:lang w:val="en-US"/>
        </w:rPr>
      </w:pPr>
      <w:r w:rsidRPr="000455EC">
        <w:rPr>
          <w:rFonts w:ascii="Source Sans Pro" w:hAnsi="Source Sans Pro" w:cs="Calibri"/>
          <w:szCs w:val="21"/>
          <w:u w:val="single"/>
          <w:lang w:val="en-US"/>
        </w:rPr>
        <w:t>Costs Include:</w:t>
      </w:r>
    </w:p>
    <w:p w14:paraId="64FA3559" w14:textId="77777777" w:rsidR="00F4058A" w:rsidRPr="000455EC" w:rsidRDefault="00F92074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 xml:space="preserve">Welcome </w:t>
      </w:r>
      <w:r w:rsidR="00F4058A" w:rsidRPr="000455EC">
        <w:rPr>
          <w:rFonts w:ascii="Source Sans Pro" w:hAnsi="Source Sans Pro" w:cs="Calibri"/>
          <w:szCs w:val="21"/>
          <w:lang w:val="en-US"/>
        </w:rPr>
        <w:t>reception</w:t>
      </w:r>
    </w:p>
    <w:p w14:paraId="6DDD7391" w14:textId="3587A533" w:rsidR="00F4058A" w:rsidRPr="000455EC" w:rsidRDefault="001A47CF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 xml:space="preserve">Access to Summer Academic Resource Center </w:t>
      </w:r>
      <w:hyperlink r:id="rId14" w:history="1">
        <w:r w:rsidRPr="000455EC">
          <w:rPr>
            <w:rStyle w:val="Hyperlink"/>
            <w:rFonts w:ascii="Source Sans Pro" w:hAnsi="Source Sans Pro" w:cs="Calibri"/>
            <w:color w:val="C00000"/>
            <w:szCs w:val="21"/>
            <w:lang w:val="en-US"/>
          </w:rPr>
          <w:t xml:space="preserve">SARC </w:t>
        </w:r>
      </w:hyperlink>
      <w:r w:rsidR="00F4058A" w:rsidRPr="000455EC">
        <w:rPr>
          <w:rFonts w:ascii="Source Sans Pro" w:hAnsi="Source Sans Pro" w:cs="Calibri"/>
          <w:color w:val="C00000"/>
          <w:szCs w:val="21"/>
          <w:lang w:val="en-US"/>
        </w:rPr>
        <w:t xml:space="preserve"> </w:t>
      </w:r>
    </w:p>
    <w:p w14:paraId="63A77284" w14:textId="77777777" w:rsidR="00F4058A" w:rsidRPr="000455EC" w:rsidRDefault="00F4058A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Social and cultural activities, including field trips</w:t>
      </w:r>
    </w:p>
    <w:p w14:paraId="3CBE97B1" w14:textId="77777777" w:rsidR="00F4058A" w:rsidRPr="000455EC" w:rsidRDefault="00F4058A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24-hour internet access including email accounts at Stanford University</w:t>
      </w:r>
    </w:p>
    <w:p w14:paraId="5DC30826" w14:textId="09E7EB51" w:rsidR="00F92074" w:rsidRPr="000455EC" w:rsidRDefault="00F4058A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 xml:space="preserve">Access to Stanford’s world-class athletic facilities </w:t>
      </w:r>
    </w:p>
    <w:p w14:paraId="5C3E013F" w14:textId="2BCE3249" w:rsidR="001A47CF" w:rsidRDefault="001A47CF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Access to Marguerite Shuttle for transportation around campus</w:t>
      </w:r>
    </w:p>
    <w:p w14:paraId="206BF03D" w14:textId="7A17AD34" w:rsidR="00390542" w:rsidRPr="000455EC" w:rsidRDefault="00390542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>
        <w:rPr>
          <w:rFonts w:ascii="Source Sans Pro" w:hAnsi="Source Sans Pro" w:cs="Calibri"/>
          <w:szCs w:val="21"/>
          <w:lang w:val="en-US"/>
        </w:rPr>
        <w:t xml:space="preserve">Option to register in </w:t>
      </w:r>
      <w:hyperlink r:id="rId15" w:history="1">
        <w:r w:rsidRPr="00390542">
          <w:rPr>
            <w:rStyle w:val="Hyperlink"/>
            <w:rFonts w:ascii="Source Sans Pro" w:hAnsi="Source Sans Pro" w:cs="Calibri"/>
            <w:szCs w:val="21"/>
            <w:lang w:val="en-US"/>
          </w:rPr>
          <w:t>Intensive Studies</w:t>
        </w:r>
      </w:hyperlink>
      <w:r>
        <w:rPr>
          <w:rFonts w:ascii="Source Sans Pro" w:hAnsi="Source Sans Pro" w:cs="Calibri"/>
          <w:szCs w:val="21"/>
          <w:lang w:val="en-US"/>
        </w:rPr>
        <w:t xml:space="preserve"> program</w:t>
      </w:r>
    </w:p>
    <w:p w14:paraId="4C0D38A1" w14:textId="77777777" w:rsidR="00C8496B" w:rsidRPr="000455EC" w:rsidRDefault="00C8496B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Housing</w:t>
      </w:r>
    </w:p>
    <w:p w14:paraId="60102F84" w14:textId="77777777" w:rsidR="00C8496B" w:rsidRPr="000455EC" w:rsidRDefault="00F4058A" w:rsidP="00C8496B">
      <w:pPr>
        <w:pStyle w:val="ListParagraph"/>
        <w:numPr>
          <w:ilvl w:val="1"/>
          <w:numId w:val="4"/>
        </w:numPr>
        <w:spacing w:line="240" w:lineRule="auto"/>
        <w:ind w:left="180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Double occupancy room accommodations on-campus</w:t>
      </w:r>
    </w:p>
    <w:p w14:paraId="0BDE4AF0" w14:textId="67FBBA09" w:rsidR="00F92074" w:rsidRPr="000455EC" w:rsidRDefault="001A47CF" w:rsidP="00C8496B">
      <w:pPr>
        <w:pStyle w:val="ListParagraph"/>
        <w:numPr>
          <w:ilvl w:val="1"/>
          <w:numId w:val="4"/>
        </w:numPr>
        <w:spacing w:line="240" w:lineRule="auto"/>
        <w:ind w:left="180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Room</w:t>
      </w:r>
      <w:r w:rsidR="00F4058A" w:rsidRPr="000455EC">
        <w:rPr>
          <w:rFonts w:ascii="Source Sans Pro" w:hAnsi="Source Sans Pro" w:cs="Calibri"/>
          <w:szCs w:val="21"/>
          <w:lang w:val="en-US"/>
        </w:rPr>
        <w:t xml:space="preserve"> includes bed, desk, wardrobe, and access to laundry facilities</w:t>
      </w:r>
    </w:p>
    <w:p w14:paraId="69EDA038" w14:textId="77777777" w:rsidR="00F4058A" w:rsidRPr="000455EC" w:rsidRDefault="00F4058A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Dining:</w:t>
      </w:r>
    </w:p>
    <w:p w14:paraId="5C2865AD" w14:textId="5B1D62D3" w:rsidR="00F4058A" w:rsidRPr="000455EC" w:rsidRDefault="00F92074" w:rsidP="00C8496B">
      <w:pPr>
        <w:pStyle w:val="ListParagraph"/>
        <w:numPr>
          <w:ilvl w:val="0"/>
          <w:numId w:val="5"/>
        </w:numPr>
        <w:spacing w:line="240" w:lineRule="auto"/>
        <w:ind w:left="2061" w:hanging="425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 xml:space="preserve">14 meals per week plan </w:t>
      </w:r>
      <w:proofErr w:type="gramStart"/>
      <w:r w:rsidRPr="000455EC">
        <w:rPr>
          <w:rFonts w:ascii="Source Sans Pro" w:hAnsi="Source Sans Pro" w:cs="Calibri"/>
          <w:szCs w:val="21"/>
          <w:lang w:val="en-US"/>
        </w:rPr>
        <w:t>during</w:t>
      </w:r>
      <w:proofErr w:type="gramEnd"/>
      <w:r w:rsidRPr="000455EC">
        <w:rPr>
          <w:rFonts w:ascii="Source Sans Pro" w:hAnsi="Source Sans Pro" w:cs="Calibri"/>
          <w:szCs w:val="21"/>
          <w:lang w:val="en-US"/>
        </w:rPr>
        <w:t xml:space="preserve"> 8 weeks</w:t>
      </w:r>
    </w:p>
    <w:p w14:paraId="14D175D1" w14:textId="77777777" w:rsidR="00F4058A" w:rsidRPr="000455EC" w:rsidRDefault="00F4058A" w:rsidP="00C8496B">
      <w:pPr>
        <w:spacing w:before="240" w:after="0" w:line="240" w:lineRule="auto"/>
        <w:ind w:left="360"/>
        <w:rPr>
          <w:rFonts w:ascii="Source Sans Pro" w:hAnsi="Source Sans Pro" w:cs="Calibri"/>
          <w:szCs w:val="21"/>
          <w:u w:val="single"/>
          <w:lang w:val="en-US"/>
        </w:rPr>
      </w:pPr>
      <w:r w:rsidRPr="000455EC">
        <w:rPr>
          <w:rFonts w:ascii="Source Sans Pro" w:hAnsi="Source Sans Pro" w:cs="Calibri"/>
          <w:szCs w:val="21"/>
          <w:u w:val="single"/>
          <w:lang w:val="en-US"/>
        </w:rPr>
        <w:t>Costs Do Not Include:</w:t>
      </w:r>
    </w:p>
    <w:p w14:paraId="42A18FD8" w14:textId="0F6EE184" w:rsidR="00F4058A" w:rsidRPr="000455EC" w:rsidRDefault="00F4058A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 xml:space="preserve">Transportation to or from </w:t>
      </w:r>
      <w:r w:rsidR="00390542">
        <w:rPr>
          <w:rFonts w:ascii="Source Sans Pro" w:hAnsi="Source Sans Pro" w:cs="Calibri"/>
          <w:szCs w:val="21"/>
          <w:lang w:val="en-US"/>
        </w:rPr>
        <w:t>home country</w:t>
      </w:r>
      <w:r w:rsidRPr="000455EC">
        <w:rPr>
          <w:rFonts w:ascii="Source Sans Pro" w:hAnsi="Source Sans Pro" w:cs="Calibri"/>
          <w:szCs w:val="21"/>
          <w:lang w:val="en-US"/>
        </w:rPr>
        <w:t xml:space="preserve"> or any other point of departure to or from Stanford University</w:t>
      </w:r>
    </w:p>
    <w:p w14:paraId="4B181ECB" w14:textId="77777777" w:rsidR="00F92074" w:rsidRPr="000455EC" w:rsidRDefault="00F92074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Additional units elected by the student</w:t>
      </w:r>
    </w:p>
    <w:p w14:paraId="77623CF7" w14:textId="77777777" w:rsidR="00F92074" w:rsidRPr="000455EC" w:rsidRDefault="00F92074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Additional meals</w:t>
      </w:r>
    </w:p>
    <w:p w14:paraId="6ED07A6E" w14:textId="02CBF6E4" w:rsidR="00F92074" w:rsidRPr="000455EC" w:rsidRDefault="001A47CF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Public</w:t>
      </w:r>
      <w:r w:rsidR="00F4058A" w:rsidRPr="000455EC">
        <w:rPr>
          <w:rFonts w:ascii="Source Sans Pro" w:hAnsi="Source Sans Pro" w:cs="Calibri"/>
          <w:szCs w:val="21"/>
          <w:lang w:val="en-US"/>
        </w:rPr>
        <w:t xml:space="preserve"> transportation</w:t>
      </w:r>
    </w:p>
    <w:p w14:paraId="43133FB2" w14:textId="3F3480C3" w:rsidR="00F4058A" w:rsidRPr="000455EC" w:rsidRDefault="00F4058A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$</w:t>
      </w:r>
      <w:r w:rsidR="001A47CF" w:rsidRPr="000455EC">
        <w:rPr>
          <w:rFonts w:ascii="Source Sans Pro" w:hAnsi="Source Sans Pro" w:cs="Calibri"/>
          <w:szCs w:val="21"/>
          <w:lang w:val="en-US"/>
        </w:rPr>
        <w:t>150</w:t>
      </w:r>
      <w:r w:rsidRPr="000455EC">
        <w:rPr>
          <w:rFonts w:ascii="Source Sans Pro" w:hAnsi="Source Sans Pro" w:cs="Calibri"/>
          <w:szCs w:val="21"/>
          <w:lang w:val="en-US"/>
        </w:rPr>
        <w:t xml:space="preserve"> I-20 </w:t>
      </w:r>
      <w:r w:rsidR="00637141" w:rsidRPr="000455EC">
        <w:rPr>
          <w:rFonts w:ascii="Source Sans Pro" w:hAnsi="Source Sans Pro" w:cs="Calibri"/>
          <w:szCs w:val="21"/>
          <w:lang w:val="en-US"/>
        </w:rPr>
        <w:t>processing fee paid by student directly to the Summer Session Office during the application process</w:t>
      </w:r>
    </w:p>
    <w:p w14:paraId="547F7950" w14:textId="77777777" w:rsidR="00637141" w:rsidRPr="000455EC" w:rsidRDefault="00637141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SEVIS and Visa fees paid directly by student when applying for a Visa</w:t>
      </w:r>
    </w:p>
    <w:p w14:paraId="395DD040" w14:textId="0C11890E" w:rsidR="00F92074" w:rsidRPr="000455EC" w:rsidRDefault="004E2D2D" w:rsidP="00C8496B">
      <w:pPr>
        <w:spacing w:before="240" w:after="0" w:line="240" w:lineRule="auto"/>
        <w:ind w:left="720"/>
        <w:rPr>
          <w:rFonts w:ascii="Source Sans Pro" w:hAnsi="Source Sans Pro" w:cs="Calibri"/>
          <w:szCs w:val="21"/>
          <w:u w:val="single"/>
          <w:lang w:val="en-US"/>
        </w:rPr>
      </w:pPr>
      <w:r w:rsidRPr="000455EC">
        <w:rPr>
          <w:rFonts w:ascii="Source Sans Pro" w:hAnsi="Source Sans Pro" w:cs="Calibri"/>
          <w:szCs w:val="21"/>
          <w:u w:val="single"/>
          <w:lang w:val="en-US"/>
        </w:rPr>
        <w:t xml:space="preserve">Special Programs </w:t>
      </w:r>
      <w:r w:rsidRPr="000455EC">
        <w:rPr>
          <w:rFonts w:ascii="Source Sans Pro" w:hAnsi="Source Sans Pro" w:cs="Calibri"/>
          <w:b/>
          <w:szCs w:val="21"/>
          <w:u w:val="single"/>
          <w:lang w:val="en-US"/>
        </w:rPr>
        <w:t>not</w:t>
      </w:r>
      <w:r w:rsidRPr="000455EC">
        <w:rPr>
          <w:rFonts w:ascii="Source Sans Pro" w:hAnsi="Source Sans Pro" w:cs="Calibri"/>
          <w:szCs w:val="21"/>
          <w:u w:val="single"/>
          <w:lang w:val="en-US"/>
        </w:rPr>
        <w:t xml:space="preserve"> i</w:t>
      </w:r>
      <w:r w:rsidR="00F92074" w:rsidRPr="000455EC">
        <w:rPr>
          <w:rFonts w:ascii="Source Sans Pro" w:hAnsi="Source Sans Pro" w:cs="Calibri"/>
          <w:szCs w:val="21"/>
          <w:u w:val="single"/>
          <w:lang w:val="en-US"/>
        </w:rPr>
        <w:t>nclude</w:t>
      </w:r>
      <w:r w:rsidRPr="000455EC">
        <w:rPr>
          <w:rFonts w:ascii="Source Sans Pro" w:hAnsi="Source Sans Pro" w:cs="Calibri"/>
          <w:szCs w:val="21"/>
          <w:u w:val="single"/>
          <w:lang w:val="en-US"/>
        </w:rPr>
        <w:t>d</w:t>
      </w:r>
      <w:r w:rsidR="00E833B6" w:rsidRPr="000455EC">
        <w:rPr>
          <w:rFonts w:ascii="Source Sans Pro" w:hAnsi="Source Sans Pro" w:cs="Calibri"/>
          <w:szCs w:val="21"/>
          <w:u w:val="single"/>
          <w:lang w:val="en-US"/>
        </w:rPr>
        <w:t xml:space="preserve"> in cost</w:t>
      </w:r>
      <w:r w:rsidR="00F92074" w:rsidRPr="000455EC">
        <w:rPr>
          <w:rFonts w:ascii="Source Sans Pro" w:hAnsi="Source Sans Pro" w:cs="Calibri"/>
          <w:szCs w:val="21"/>
          <w:u w:val="single"/>
          <w:lang w:val="en-US"/>
        </w:rPr>
        <w:t>:</w:t>
      </w:r>
    </w:p>
    <w:p w14:paraId="5F0AE716" w14:textId="587498AA" w:rsidR="004E2D2D" w:rsidRPr="000455EC" w:rsidRDefault="004E2D2D" w:rsidP="00C8496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Source Sans Pro" w:hAnsi="Source Sans Pro" w:cs="Calibri"/>
          <w:szCs w:val="21"/>
          <w:lang w:val="en-US"/>
        </w:rPr>
      </w:pPr>
      <w:r w:rsidRPr="000455EC">
        <w:rPr>
          <w:rFonts w:ascii="Source Sans Pro" w:hAnsi="Source Sans Pro" w:cs="Calibri"/>
          <w:szCs w:val="21"/>
          <w:lang w:val="en-US"/>
        </w:rPr>
        <w:t>Silicon V</w:t>
      </w:r>
      <w:r w:rsidR="00E833B6" w:rsidRPr="000455EC">
        <w:rPr>
          <w:rFonts w:ascii="Source Sans Pro" w:hAnsi="Source Sans Pro" w:cs="Calibri"/>
          <w:szCs w:val="21"/>
          <w:lang w:val="en-US"/>
        </w:rPr>
        <w:t>alley Innovation Academy (SVIA)</w:t>
      </w:r>
    </w:p>
    <w:p w14:paraId="3CEDB114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2D18D165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2C25E8A2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455A59A1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362D59F8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04E148D4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51B3964D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7199E508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37F454AD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33613290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32DD7D41" w14:textId="77777777" w:rsidR="00F307D9" w:rsidRPr="000455EC" w:rsidRDefault="00F307D9" w:rsidP="00F307D9">
      <w:pPr>
        <w:spacing w:line="240" w:lineRule="auto"/>
        <w:rPr>
          <w:rFonts w:ascii="Source Sans Pro" w:hAnsi="Source Sans Pro" w:cs="Calibri"/>
          <w:szCs w:val="21"/>
          <w:lang w:val="en-US"/>
        </w:rPr>
      </w:pPr>
    </w:p>
    <w:p w14:paraId="2F1DC7DE" w14:textId="1855644D" w:rsidR="00C8496B" w:rsidRPr="000455EC" w:rsidRDefault="00C8496B" w:rsidP="00C8496B">
      <w:pPr>
        <w:spacing w:before="240" w:line="240" w:lineRule="auto"/>
        <w:rPr>
          <w:rFonts w:ascii="Source Sans Pro" w:hAnsi="Source Sans Pro" w:cs="Calibri"/>
          <w:b/>
          <w:szCs w:val="21"/>
          <w:lang w:val="en-US"/>
        </w:rPr>
      </w:pPr>
      <w:r w:rsidRPr="000455EC">
        <w:rPr>
          <w:rFonts w:ascii="Source Sans Pro" w:hAnsi="Source Sans Pro" w:cs="Calibri"/>
          <w:b/>
          <w:szCs w:val="21"/>
          <w:lang w:val="en-US"/>
        </w:rPr>
        <w:lastRenderedPageBreak/>
        <w:t xml:space="preserve">B. </w:t>
      </w:r>
      <w:r w:rsidR="005546B5" w:rsidRPr="000455EC">
        <w:rPr>
          <w:rFonts w:ascii="Source Sans Pro" w:hAnsi="Source Sans Pro" w:cs="Calibri"/>
          <w:b/>
          <w:szCs w:val="21"/>
          <w:lang w:val="en-US"/>
        </w:rPr>
        <w:t>Tuition and Fees</w:t>
      </w:r>
      <w:r w:rsidRPr="000455EC">
        <w:rPr>
          <w:rFonts w:ascii="Source Sans Pro" w:hAnsi="Source Sans Pro" w:cs="Calibri"/>
          <w:b/>
          <w:szCs w:val="21"/>
          <w:lang w:val="en-US"/>
        </w:rPr>
        <w:t xml:space="preserve"> Chart</w:t>
      </w:r>
      <w:r w:rsidRPr="000455EC">
        <w:rPr>
          <w:rStyle w:val="FootnoteReference"/>
          <w:rFonts w:ascii="Source Sans Pro" w:hAnsi="Source Sans Pro" w:cs="Calibri"/>
          <w:b/>
          <w:szCs w:val="21"/>
          <w:lang w:val="en-US"/>
        </w:rPr>
        <w:footnoteReference w:id="1"/>
      </w:r>
    </w:p>
    <w:p w14:paraId="3317B477" w14:textId="77777777" w:rsidR="00C8496B" w:rsidRPr="000455EC" w:rsidRDefault="00C8496B" w:rsidP="00C8496B">
      <w:pPr>
        <w:spacing w:before="240" w:line="240" w:lineRule="auto"/>
        <w:rPr>
          <w:rFonts w:ascii="Source Sans Pro" w:hAnsi="Source Sans Pro" w:cs="Calibri"/>
          <w:b/>
          <w:szCs w:val="21"/>
          <w:lang w:val="en-US"/>
        </w:rPr>
      </w:pPr>
    </w:p>
    <w:tbl>
      <w:tblPr>
        <w:tblW w:w="6379" w:type="dxa"/>
        <w:tblInd w:w="2600" w:type="dxa"/>
        <w:tblLayout w:type="fixed"/>
        <w:tblLook w:val="04A0" w:firstRow="1" w:lastRow="0" w:firstColumn="1" w:lastColumn="0" w:noHBand="0" w:noVBand="1"/>
      </w:tblPr>
      <w:tblGrid>
        <w:gridCol w:w="2599"/>
        <w:gridCol w:w="2070"/>
        <w:gridCol w:w="1710"/>
      </w:tblGrid>
      <w:tr w:rsidR="00C8496B" w:rsidRPr="000455EC" w14:paraId="106548E8" w14:textId="77777777" w:rsidTr="00205E04">
        <w:trPr>
          <w:trHeight w:val="407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65BE" w14:textId="77777777" w:rsidR="00C8496B" w:rsidRPr="000455EC" w:rsidRDefault="00C8496B" w:rsidP="00DD44E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Cs w:val="21"/>
              </w:rPr>
            </w:pPr>
            <w:r w:rsidRPr="000455EC">
              <w:rPr>
                <w:rFonts w:ascii="Source Sans Pro" w:eastAsia="Times New Roman" w:hAnsi="Source Sans Pro" w:cs="Times New Roman"/>
                <w:b/>
                <w:bCs/>
                <w:szCs w:val="21"/>
              </w:rPr>
              <w:t>Tuition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88C" w14:textId="77777777" w:rsidR="00C8496B" w:rsidRPr="000455EC" w:rsidRDefault="00C8496B" w:rsidP="00DD44E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Cs w:val="21"/>
              </w:rPr>
            </w:pPr>
            <w:r w:rsidRPr="000455EC">
              <w:rPr>
                <w:rFonts w:ascii="Source Sans Pro" w:eastAsia="Times New Roman" w:hAnsi="Source Sans Pro" w:cs="Times New Roman"/>
                <w:b/>
                <w:bCs/>
                <w:szCs w:val="21"/>
              </w:rPr>
              <w:t xml:space="preserve">Undergraduate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A7D" w14:textId="77777777" w:rsidR="00C8496B" w:rsidRPr="000455EC" w:rsidRDefault="00C8496B" w:rsidP="00DD44E0">
            <w:pPr>
              <w:spacing w:after="0" w:line="240" w:lineRule="auto"/>
              <w:jc w:val="center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eastAsia="Times New Roman" w:hAnsi="Source Sans Pro" w:cs="Times New Roman"/>
                <w:b/>
                <w:bCs/>
                <w:szCs w:val="21"/>
              </w:rPr>
              <w:t xml:space="preserve">Graduate  </w:t>
            </w:r>
          </w:p>
        </w:tc>
      </w:tr>
      <w:tr w:rsidR="00C8496B" w:rsidRPr="000455EC" w14:paraId="5B33A181" w14:textId="77777777" w:rsidTr="00205E04">
        <w:trPr>
          <w:trHeight w:val="316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84D" w14:textId="77777777" w:rsidR="00C8496B" w:rsidRPr="000455EC" w:rsidRDefault="00C8496B" w:rsidP="00390542">
            <w:pPr>
              <w:spacing w:after="0" w:line="240" w:lineRule="auto"/>
              <w:rPr>
                <w:rFonts w:ascii="Source Sans Pro" w:eastAsia="Times New Roman" w:hAnsi="Source Sans Pro" w:cs="Times New Roman"/>
                <w:szCs w:val="21"/>
              </w:rPr>
            </w:pPr>
            <w:r w:rsidRPr="000455EC">
              <w:rPr>
                <w:rFonts w:ascii="Source Sans Pro" w:eastAsia="Times New Roman" w:hAnsi="Source Sans Pro" w:cs="Times New Roman"/>
                <w:szCs w:val="21"/>
              </w:rPr>
              <w:t>8 Units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867" w14:textId="7A6AB0C1" w:rsidR="00C8496B" w:rsidRPr="000455EC" w:rsidRDefault="00C8496B" w:rsidP="00390542">
            <w:pPr>
              <w:spacing w:after="0" w:line="240" w:lineRule="auto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hAnsi="Source Sans Pro"/>
                <w:szCs w:val="21"/>
              </w:rPr>
              <w:t>$</w:t>
            </w:r>
            <w:r w:rsidR="00E833B6" w:rsidRPr="000455EC">
              <w:rPr>
                <w:rFonts w:ascii="Source Sans Pro" w:hAnsi="Source Sans Pro"/>
                <w:szCs w:val="21"/>
              </w:rPr>
              <w:t>9,</w:t>
            </w:r>
            <w:r w:rsidR="00390542">
              <w:rPr>
                <w:rFonts w:ascii="Source Sans Pro" w:hAnsi="Source Sans Pro"/>
                <w:szCs w:val="21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5DBB" w14:textId="083DE909" w:rsidR="00C8496B" w:rsidRPr="000455EC" w:rsidRDefault="00C8496B" w:rsidP="00390542">
            <w:pPr>
              <w:spacing w:after="0" w:line="240" w:lineRule="auto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hAnsi="Source Sans Pro"/>
                <w:szCs w:val="21"/>
              </w:rPr>
              <w:t>$</w:t>
            </w:r>
            <w:r w:rsidR="00390542">
              <w:rPr>
                <w:rFonts w:ascii="Source Sans Pro" w:hAnsi="Source Sans Pro"/>
                <w:szCs w:val="21"/>
              </w:rPr>
              <w:t>11,370</w:t>
            </w:r>
          </w:p>
        </w:tc>
      </w:tr>
      <w:tr w:rsidR="00C8496B" w:rsidRPr="000455EC" w14:paraId="6737278D" w14:textId="77777777" w:rsidTr="00205E04">
        <w:trPr>
          <w:trHeight w:val="586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B225" w14:textId="77777777" w:rsidR="00C8496B" w:rsidRPr="000455EC" w:rsidRDefault="00C8496B" w:rsidP="00390542">
            <w:pPr>
              <w:spacing w:after="0" w:line="240" w:lineRule="auto"/>
              <w:rPr>
                <w:rFonts w:ascii="Source Sans Pro" w:eastAsia="Times New Roman" w:hAnsi="Source Sans Pro" w:cs="Times New Roman"/>
                <w:szCs w:val="21"/>
                <w:lang w:val="en-US"/>
              </w:rPr>
            </w:pPr>
            <w:r w:rsidRPr="000455EC">
              <w:rPr>
                <w:rFonts w:ascii="Source Sans Pro" w:eastAsia="Times New Roman" w:hAnsi="Source Sans Pro" w:cs="Times New Roman"/>
                <w:szCs w:val="21"/>
                <w:lang w:val="en-US"/>
              </w:rPr>
              <w:t>20% tuition reduction for 8 units (maximum)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1EF1" w14:textId="3D4F72A6" w:rsidR="00C8496B" w:rsidRPr="000455EC" w:rsidRDefault="00C8496B" w:rsidP="00390542">
            <w:pPr>
              <w:spacing w:after="0" w:line="240" w:lineRule="auto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hAnsi="Source Sans Pro"/>
                <w:szCs w:val="21"/>
              </w:rPr>
              <w:t>$</w:t>
            </w:r>
            <w:r w:rsidR="00E833B6" w:rsidRPr="000455EC">
              <w:rPr>
                <w:rFonts w:ascii="Source Sans Pro" w:hAnsi="Source Sans Pro"/>
                <w:szCs w:val="21"/>
              </w:rPr>
              <w:t>1,8</w:t>
            </w:r>
            <w:r w:rsidR="00390542">
              <w:rPr>
                <w:rFonts w:ascii="Source Sans Pro" w:hAnsi="Source Sans Pro"/>
                <w:szCs w:val="21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D3CD" w14:textId="69028337" w:rsidR="00C8496B" w:rsidRPr="000455EC" w:rsidRDefault="00C8496B" w:rsidP="00390542">
            <w:pPr>
              <w:spacing w:after="0" w:line="240" w:lineRule="auto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hAnsi="Source Sans Pro"/>
                <w:szCs w:val="21"/>
              </w:rPr>
              <w:t>$</w:t>
            </w:r>
            <w:r w:rsidR="00E833B6" w:rsidRPr="000455EC">
              <w:rPr>
                <w:rFonts w:ascii="Source Sans Pro" w:hAnsi="Source Sans Pro"/>
                <w:szCs w:val="21"/>
              </w:rPr>
              <w:t>2,</w:t>
            </w:r>
            <w:r w:rsidR="00390542">
              <w:rPr>
                <w:rFonts w:ascii="Source Sans Pro" w:hAnsi="Source Sans Pro"/>
                <w:szCs w:val="21"/>
              </w:rPr>
              <w:t>274</w:t>
            </w:r>
          </w:p>
        </w:tc>
      </w:tr>
      <w:tr w:rsidR="00C8496B" w:rsidRPr="000455EC" w14:paraId="4B91E68F" w14:textId="77777777" w:rsidTr="00205E04">
        <w:trPr>
          <w:trHeight w:val="31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4262" w14:textId="77777777" w:rsidR="00C8496B" w:rsidRPr="000455EC" w:rsidRDefault="00C8496B" w:rsidP="00390542">
            <w:pPr>
              <w:spacing w:after="0" w:line="240" w:lineRule="auto"/>
              <w:rPr>
                <w:rFonts w:ascii="Source Sans Pro" w:eastAsia="Times New Roman" w:hAnsi="Source Sans Pro" w:cs="Times New Roman"/>
                <w:szCs w:val="21"/>
                <w:lang w:val="en-US"/>
              </w:rPr>
            </w:pPr>
            <w:r w:rsidRPr="000455EC">
              <w:rPr>
                <w:rFonts w:ascii="Source Sans Pro" w:eastAsia="Times New Roman" w:hAnsi="Source Sans Pro" w:cs="Times New Roman"/>
                <w:szCs w:val="21"/>
                <w:lang w:val="en-US"/>
              </w:rPr>
              <w:t>Net tuition cost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9499" w14:textId="31013BC9" w:rsidR="00C8496B" w:rsidRPr="000455EC" w:rsidRDefault="00C8496B" w:rsidP="00390542">
            <w:pPr>
              <w:spacing w:after="0" w:line="240" w:lineRule="auto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hAnsi="Source Sans Pro"/>
                <w:szCs w:val="21"/>
              </w:rPr>
              <w:t>$</w:t>
            </w:r>
            <w:r w:rsidR="00E833B6" w:rsidRPr="000455EC">
              <w:rPr>
                <w:rFonts w:ascii="Source Sans Pro" w:hAnsi="Source Sans Pro"/>
                <w:szCs w:val="21"/>
              </w:rPr>
              <w:t>7,</w:t>
            </w:r>
            <w:r w:rsidR="00390542">
              <w:rPr>
                <w:rFonts w:ascii="Source Sans Pro" w:hAnsi="Source Sans Pro"/>
                <w:szCs w:val="21"/>
              </w:rPr>
              <w:t>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A1B" w14:textId="53BB3D59" w:rsidR="00C8496B" w:rsidRPr="000455EC" w:rsidRDefault="00C8496B" w:rsidP="00390542">
            <w:pPr>
              <w:spacing w:after="0" w:line="240" w:lineRule="auto"/>
              <w:rPr>
                <w:rFonts w:ascii="Source Sans Pro" w:hAnsi="Source Sans Pro"/>
                <w:szCs w:val="21"/>
              </w:rPr>
            </w:pPr>
            <w:r w:rsidRPr="000455EC">
              <w:rPr>
                <w:rFonts w:ascii="Source Sans Pro" w:hAnsi="Source Sans Pro"/>
                <w:szCs w:val="21"/>
              </w:rPr>
              <w:t>$</w:t>
            </w:r>
            <w:r w:rsidR="00390542">
              <w:rPr>
                <w:rFonts w:ascii="Source Sans Pro" w:hAnsi="Source Sans Pro"/>
                <w:szCs w:val="21"/>
              </w:rPr>
              <w:t>9,096</w:t>
            </w:r>
          </w:p>
        </w:tc>
      </w:tr>
    </w:tbl>
    <w:p w14:paraId="3746D364" w14:textId="77777777" w:rsidR="00C8496B" w:rsidRPr="000455EC" w:rsidRDefault="00C8496B" w:rsidP="00390542">
      <w:pPr>
        <w:pStyle w:val="ListParagraph"/>
        <w:spacing w:line="240" w:lineRule="auto"/>
        <w:ind w:left="2136"/>
        <w:rPr>
          <w:rFonts w:ascii="Source Sans Pro" w:hAnsi="Source Sans Pro" w:cs="Calibri"/>
          <w:szCs w:val="21"/>
          <w:lang w:val="en-US"/>
        </w:rPr>
      </w:pPr>
    </w:p>
    <w:tbl>
      <w:tblPr>
        <w:tblStyle w:val="TableGrid"/>
        <w:tblW w:w="0" w:type="auto"/>
        <w:tblInd w:w="3865" w:type="dxa"/>
        <w:tblLayout w:type="fixed"/>
        <w:tblLook w:val="04A0" w:firstRow="1" w:lastRow="0" w:firstColumn="1" w:lastColumn="0" w:noHBand="0" w:noVBand="1"/>
      </w:tblPr>
      <w:tblGrid>
        <w:gridCol w:w="2234"/>
        <w:gridCol w:w="1260"/>
      </w:tblGrid>
      <w:tr w:rsidR="00C8496B" w:rsidRPr="000455EC" w14:paraId="05893210" w14:textId="77777777" w:rsidTr="00205E04">
        <w:trPr>
          <w:trHeight w:val="320"/>
        </w:trPr>
        <w:tc>
          <w:tcPr>
            <w:tcW w:w="2234" w:type="dxa"/>
            <w:vAlign w:val="center"/>
            <w:hideMark/>
          </w:tcPr>
          <w:p w14:paraId="33287C32" w14:textId="77777777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Application Fee</w:t>
            </w:r>
          </w:p>
        </w:tc>
        <w:tc>
          <w:tcPr>
            <w:tcW w:w="1260" w:type="dxa"/>
            <w:noWrap/>
            <w:vAlign w:val="center"/>
            <w:hideMark/>
          </w:tcPr>
          <w:p w14:paraId="33314DFA" w14:textId="7DB42E37" w:rsidR="00C8496B" w:rsidRPr="000455EC" w:rsidRDefault="00E833B6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waived</w:t>
            </w:r>
          </w:p>
        </w:tc>
      </w:tr>
      <w:tr w:rsidR="00E833B6" w:rsidRPr="000455EC" w14:paraId="0987AAD5" w14:textId="77777777" w:rsidTr="00205E04">
        <w:trPr>
          <w:trHeight w:val="343"/>
        </w:trPr>
        <w:tc>
          <w:tcPr>
            <w:tcW w:w="2234" w:type="dxa"/>
            <w:vAlign w:val="center"/>
          </w:tcPr>
          <w:p w14:paraId="128CD6B3" w14:textId="34B174F0" w:rsidR="00E833B6" w:rsidRPr="000455EC" w:rsidRDefault="00E833B6" w:rsidP="00390542">
            <w:pPr>
              <w:rPr>
                <w:rFonts w:ascii="Source Sans Pro" w:hAnsi="Source Sans Pro" w:cs="Calibri"/>
                <w:bCs/>
                <w:szCs w:val="21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</w:rPr>
              <w:t>Program Fee</w:t>
            </w:r>
          </w:p>
        </w:tc>
        <w:tc>
          <w:tcPr>
            <w:tcW w:w="1260" w:type="dxa"/>
            <w:noWrap/>
            <w:vAlign w:val="center"/>
          </w:tcPr>
          <w:p w14:paraId="40153B10" w14:textId="239B7EC1" w:rsidR="00E833B6" w:rsidRPr="000455EC" w:rsidRDefault="00E833B6" w:rsidP="00390542">
            <w:pPr>
              <w:rPr>
                <w:rFonts w:ascii="Source Sans Pro" w:hAnsi="Source Sans Pro" w:cs="Calibri"/>
                <w:bCs/>
                <w:szCs w:val="21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</w:rPr>
              <w:t>waived</w:t>
            </w:r>
          </w:p>
        </w:tc>
      </w:tr>
      <w:tr w:rsidR="00C8496B" w:rsidRPr="000455EC" w14:paraId="46CC042E" w14:textId="77777777" w:rsidTr="00205E04">
        <w:trPr>
          <w:trHeight w:val="343"/>
        </w:trPr>
        <w:tc>
          <w:tcPr>
            <w:tcW w:w="2234" w:type="dxa"/>
            <w:vAlign w:val="center"/>
            <w:hideMark/>
          </w:tcPr>
          <w:p w14:paraId="7B5232CD" w14:textId="30FE567E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 xml:space="preserve">Technology </w:t>
            </w:r>
            <w:r w:rsidR="0012783E">
              <w:rPr>
                <w:rFonts w:ascii="Source Sans Pro" w:hAnsi="Source Sans Pro" w:cs="Calibri"/>
                <w:bCs/>
                <w:szCs w:val="21"/>
                <w:lang w:val="es-MX"/>
              </w:rPr>
              <w:t>F</w:t>
            </w: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ee</w:t>
            </w:r>
          </w:p>
        </w:tc>
        <w:tc>
          <w:tcPr>
            <w:tcW w:w="1260" w:type="dxa"/>
            <w:noWrap/>
            <w:vAlign w:val="center"/>
            <w:hideMark/>
          </w:tcPr>
          <w:p w14:paraId="1B73DC02" w14:textId="24B30155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$</w:t>
            </w:r>
            <w:r w:rsidR="00390542">
              <w:rPr>
                <w:rFonts w:ascii="Source Sans Pro" w:hAnsi="Source Sans Pro" w:cs="Calibri"/>
                <w:bCs/>
                <w:szCs w:val="21"/>
                <w:lang w:val="es-MX"/>
              </w:rPr>
              <w:t>74</w:t>
            </w:r>
          </w:p>
        </w:tc>
      </w:tr>
      <w:tr w:rsidR="00C8496B" w:rsidRPr="000455EC" w14:paraId="46F1B980" w14:textId="77777777" w:rsidTr="00205E04">
        <w:trPr>
          <w:trHeight w:val="320"/>
        </w:trPr>
        <w:tc>
          <w:tcPr>
            <w:tcW w:w="2234" w:type="dxa"/>
            <w:vAlign w:val="center"/>
            <w:hideMark/>
          </w:tcPr>
          <w:p w14:paraId="1BC92F2E" w14:textId="77777777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Document Fee</w:t>
            </w:r>
          </w:p>
        </w:tc>
        <w:tc>
          <w:tcPr>
            <w:tcW w:w="1260" w:type="dxa"/>
            <w:noWrap/>
            <w:vAlign w:val="center"/>
            <w:hideMark/>
          </w:tcPr>
          <w:p w14:paraId="1023C2B8" w14:textId="148482B8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$</w:t>
            </w:r>
            <w:r w:rsidR="00E833B6"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1</w:t>
            </w:r>
            <w:r w:rsidR="00390542">
              <w:rPr>
                <w:rFonts w:ascii="Source Sans Pro" w:hAnsi="Source Sans Pro" w:cs="Calibri"/>
                <w:bCs/>
                <w:szCs w:val="21"/>
                <w:lang w:val="es-MX"/>
              </w:rPr>
              <w:t>25</w:t>
            </w:r>
          </w:p>
        </w:tc>
      </w:tr>
      <w:tr w:rsidR="00C8496B" w:rsidRPr="000455EC" w14:paraId="469B8AC0" w14:textId="77777777" w:rsidTr="00205E04">
        <w:trPr>
          <w:trHeight w:val="320"/>
        </w:trPr>
        <w:tc>
          <w:tcPr>
            <w:tcW w:w="2234" w:type="dxa"/>
            <w:vAlign w:val="center"/>
            <w:hideMark/>
          </w:tcPr>
          <w:p w14:paraId="4266473B" w14:textId="77777777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Health Services Fee</w:t>
            </w:r>
          </w:p>
        </w:tc>
        <w:tc>
          <w:tcPr>
            <w:tcW w:w="1260" w:type="dxa"/>
            <w:noWrap/>
            <w:vAlign w:val="center"/>
            <w:hideMark/>
          </w:tcPr>
          <w:p w14:paraId="68C77334" w14:textId="72F8CD33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$</w:t>
            </w:r>
            <w:r w:rsidR="00390542">
              <w:rPr>
                <w:rFonts w:ascii="Source Sans Pro" w:hAnsi="Source Sans Pro" w:cs="Calibri"/>
                <w:bCs/>
                <w:szCs w:val="21"/>
                <w:lang w:val="es-MX"/>
              </w:rPr>
              <w:t>224</w:t>
            </w:r>
          </w:p>
        </w:tc>
      </w:tr>
      <w:tr w:rsidR="00C8496B" w:rsidRPr="000455EC" w14:paraId="07EB2234" w14:textId="77777777" w:rsidTr="00205E04">
        <w:trPr>
          <w:trHeight w:val="320"/>
        </w:trPr>
        <w:tc>
          <w:tcPr>
            <w:tcW w:w="2234" w:type="dxa"/>
            <w:vAlign w:val="center"/>
            <w:hideMark/>
          </w:tcPr>
          <w:p w14:paraId="74F24813" w14:textId="77777777" w:rsidR="0012783E" w:rsidRDefault="0012783E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>
              <w:rPr>
                <w:rFonts w:ascii="Source Sans Pro" w:hAnsi="Source Sans Pro" w:cs="Calibri"/>
                <w:bCs/>
                <w:szCs w:val="21"/>
                <w:lang w:val="es-MX"/>
              </w:rPr>
              <w:t xml:space="preserve">Cardinal Care </w:t>
            </w:r>
          </w:p>
          <w:p w14:paraId="5826C110" w14:textId="10D2757F" w:rsidR="00C8496B" w:rsidRPr="000455EC" w:rsidRDefault="0012783E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>
              <w:rPr>
                <w:rFonts w:ascii="Source Sans Pro" w:hAnsi="Source Sans Pro" w:cs="Calibri"/>
                <w:bCs/>
                <w:szCs w:val="21"/>
                <w:lang w:val="es-MX"/>
              </w:rPr>
              <w:t>(Health Insurance)</w:t>
            </w:r>
          </w:p>
        </w:tc>
        <w:tc>
          <w:tcPr>
            <w:tcW w:w="1260" w:type="dxa"/>
            <w:noWrap/>
            <w:vAlign w:val="center"/>
            <w:hideMark/>
          </w:tcPr>
          <w:p w14:paraId="61C9706E" w14:textId="512D6011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$</w:t>
            </w:r>
            <w:r w:rsidR="00390542">
              <w:rPr>
                <w:rFonts w:ascii="Source Sans Pro" w:hAnsi="Source Sans Pro" w:cs="Calibri"/>
                <w:bCs/>
                <w:szCs w:val="21"/>
                <w:lang w:val="es-MX"/>
              </w:rPr>
              <w:t>1,398</w:t>
            </w:r>
          </w:p>
        </w:tc>
      </w:tr>
      <w:tr w:rsidR="00C8496B" w:rsidRPr="000455EC" w14:paraId="4EC85EE9" w14:textId="77777777" w:rsidTr="00205E04">
        <w:trPr>
          <w:trHeight w:val="622"/>
        </w:trPr>
        <w:tc>
          <w:tcPr>
            <w:tcW w:w="2234" w:type="dxa"/>
            <w:vAlign w:val="center"/>
            <w:hideMark/>
          </w:tcPr>
          <w:p w14:paraId="628BCA21" w14:textId="3ABDDAD8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</w:rPr>
              <w:t>Dining</w:t>
            </w:r>
            <w:r w:rsidR="00205E04" w:rsidRPr="000455EC">
              <w:rPr>
                <w:rFonts w:ascii="Source Sans Pro" w:hAnsi="Source Sans Pro" w:cs="Calibri"/>
                <w:bCs/>
                <w:szCs w:val="21"/>
              </w:rPr>
              <w:t xml:space="preserve"> </w:t>
            </w:r>
          </w:p>
          <w:p w14:paraId="27D63865" w14:textId="77777777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</w:rPr>
              <w:t>14 meals/week</w:t>
            </w:r>
          </w:p>
        </w:tc>
        <w:tc>
          <w:tcPr>
            <w:tcW w:w="1260" w:type="dxa"/>
            <w:noWrap/>
            <w:vAlign w:val="center"/>
            <w:hideMark/>
          </w:tcPr>
          <w:p w14:paraId="603E3D73" w14:textId="310BD467" w:rsidR="00C8496B" w:rsidRPr="000455EC" w:rsidRDefault="00390542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>
              <w:rPr>
                <w:rFonts w:ascii="Source Sans Pro" w:hAnsi="Source Sans Pro" w:cs="Calibri"/>
                <w:bCs/>
                <w:szCs w:val="21"/>
                <w:lang w:val="es-MX"/>
              </w:rPr>
              <w:t>TBD</w:t>
            </w:r>
          </w:p>
        </w:tc>
      </w:tr>
      <w:tr w:rsidR="00C8496B" w:rsidRPr="000455EC" w14:paraId="62B6EC14" w14:textId="77777777" w:rsidTr="00205E04">
        <w:trPr>
          <w:trHeight w:val="325"/>
        </w:trPr>
        <w:tc>
          <w:tcPr>
            <w:tcW w:w="2234" w:type="dxa"/>
            <w:vAlign w:val="center"/>
            <w:hideMark/>
          </w:tcPr>
          <w:p w14:paraId="77EDED54" w14:textId="77777777" w:rsidR="00C8496B" w:rsidRPr="000455EC" w:rsidRDefault="00C8496B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  <w:lang w:val="es-MX"/>
              </w:rPr>
              <w:t>Housing</w:t>
            </w:r>
          </w:p>
        </w:tc>
        <w:tc>
          <w:tcPr>
            <w:tcW w:w="1260" w:type="dxa"/>
            <w:noWrap/>
            <w:vAlign w:val="center"/>
            <w:hideMark/>
          </w:tcPr>
          <w:p w14:paraId="7DB6A3CD" w14:textId="63A7C807" w:rsidR="00C8496B" w:rsidRPr="000455EC" w:rsidRDefault="00390542" w:rsidP="00390542">
            <w:pPr>
              <w:rPr>
                <w:rFonts w:ascii="Source Sans Pro" w:hAnsi="Source Sans Pro" w:cs="Calibri"/>
                <w:bCs/>
                <w:szCs w:val="21"/>
                <w:lang w:val="es-MX"/>
              </w:rPr>
            </w:pPr>
            <w:r>
              <w:rPr>
                <w:rFonts w:ascii="Source Sans Pro" w:hAnsi="Source Sans Pro" w:cs="Calibri"/>
                <w:bCs/>
                <w:szCs w:val="21"/>
                <w:lang w:val="es-MX"/>
              </w:rPr>
              <w:t>TBD</w:t>
            </w:r>
          </w:p>
        </w:tc>
      </w:tr>
      <w:tr w:rsidR="00E833B6" w:rsidRPr="000455EC" w14:paraId="6AF041F6" w14:textId="77777777" w:rsidTr="00205E04">
        <w:trPr>
          <w:trHeight w:val="325"/>
        </w:trPr>
        <w:tc>
          <w:tcPr>
            <w:tcW w:w="2234" w:type="dxa"/>
            <w:vAlign w:val="center"/>
          </w:tcPr>
          <w:p w14:paraId="4F1932F8" w14:textId="3F53937C" w:rsidR="00E833B6" w:rsidRPr="000455EC" w:rsidRDefault="00205E04" w:rsidP="00390542">
            <w:pPr>
              <w:rPr>
                <w:rFonts w:ascii="Source Sans Pro" w:hAnsi="Source Sans Pro" w:cs="Calibri"/>
                <w:bCs/>
                <w:szCs w:val="21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</w:rPr>
              <w:t>House</w:t>
            </w:r>
            <w:r w:rsidR="00E833B6" w:rsidRPr="000455EC">
              <w:rPr>
                <w:rFonts w:ascii="Source Sans Pro" w:hAnsi="Source Sans Pro" w:cs="Calibri"/>
                <w:bCs/>
                <w:szCs w:val="21"/>
              </w:rPr>
              <w:t xml:space="preserve"> Dues</w:t>
            </w:r>
          </w:p>
        </w:tc>
        <w:tc>
          <w:tcPr>
            <w:tcW w:w="1260" w:type="dxa"/>
            <w:noWrap/>
            <w:vAlign w:val="center"/>
          </w:tcPr>
          <w:p w14:paraId="14C52A30" w14:textId="1F7776D5" w:rsidR="00E833B6" w:rsidRPr="000455EC" w:rsidRDefault="00CA51FB" w:rsidP="00390542">
            <w:pPr>
              <w:rPr>
                <w:rFonts w:ascii="Source Sans Pro" w:hAnsi="Source Sans Pro" w:cs="Calibri"/>
                <w:bCs/>
                <w:szCs w:val="21"/>
              </w:rPr>
            </w:pPr>
            <w:r w:rsidRPr="000455EC">
              <w:rPr>
                <w:rFonts w:ascii="Source Sans Pro" w:hAnsi="Source Sans Pro" w:cs="Calibri"/>
                <w:bCs/>
                <w:szCs w:val="21"/>
              </w:rPr>
              <w:t>$85</w:t>
            </w:r>
          </w:p>
        </w:tc>
      </w:tr>
    </w:tbl>
    <w:p w14:paraId="73CD9847" w14:textId="77777777" w:rsidR="00C8496B" w:rsidRPr="00205E04" w:rsidRDefault="00C8496B" w:rsidP="00C8496B">
      <w:pPr>
        <w:spacing w:line="240" w:lineRule="auto"/>
        <w:rPr>
          <w:rFonts w:ascii="Source Sans Pro" w:hAnsi="Source Sans Pro" w:cs="Calibri"/>
          <w:lang w:val="en-US"/>
        </w:rPr>
      </w:pPr>
    </w:p>
    <w:sectPr w:rsidR="00C8496B" w:rsidRPr="00205E04" w:rsidSect="00391298">
      <w:footerReference w:type="default" r:id="rId16"/>
      <w:pgSz w:w="12240" w:h="15840"/>
      <w:pgMar w:top="709" w:right="75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454D" w14:textId="77777777" w:rsidR="0003745C" w:rsidRDefault="0003745C" w:rsidP="00431F95">
      <w:pPr>
        <w:spacing w:after="0" w:line="240" w:lineRule="auto"/>
      </w:pPr>
      <w:r>
        <w:separator/>
      </w:r>
    </w:p>
  </w:endnote>
  <w:endnote w:type="continuationSeparator" w:id="0">
    <w:p w14:paraId="2CC0AAF4" w14:textId="77777777" w:rsidR="0003745C" w:rsidRDefault="0003745C" w:rsidP="004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346824"/>
      <w:docPartObj>
        <w:docPartGallery w:val="Page Numbers (Bottom of Page)"/>
        <w:docPartUnique/>
      </w:docPartObj>
    </w:sdtPr>
    <w:sdtEndPr/>
    <w:sdtContent>
      <w:p w14:paraId="439C0D99" w14:textId="77777777" w:rsidR="00431F95" w:rsidRDefault="00431F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63" w:rsidRPr="00C26463">
          <w:rPr>
            <w:noProof/>
            <w:lang w:val="es-ES"/>
          </w:rPr>
          <w:t>1</w:t>
        </w:r>
        <w:r>
          <w:fldChar w:fldCharType="end"/>
        </w:r>
      </w:p>
    </w:sdtContent>
  </w:sdt>
  <w:p w14:paraId="54C26E5D" w14:textId="77777777" w:rsidR="00431F95" w:rsidRDefault="0043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EEEC" w14:textId="77777777" w:rsidR="0003745C" w:rsidRDefault="0003745C" w:rsidP="00431F95">
      <w:pPr>
        <w:spacing w:after="0" w:line="240" w:lineRule="auto"/>
      </w:pPr>
      <w:r>
        <w:separator/>
      </w:r>
    </w:p>
  </w:footnote>
  <w:footnote w:type="continuationSeparator" w:id="0">
    <w:p w14:paraId="5FC454D8" w14:textId="77777777" w:rsidR="0003745C" w:rsidRDefault="0003745C" w:rsidP="00431F95">
      <w:pPr>
        <w:spacing w:after="0" w:line="240" w:lineRule="auto"/>
      </w:pPr>
      <w:r>
        <w:continuationSeparator/>
      </w:r>
    </w:p>
  </w:footnote>
  <w:footnote w:id="1">
    <w:p w14:paraId="1E8B97CE" w14:textId="1C078AB9" w:rsidR="00C8496B" w:rsidRPr="00C8496B" w:rsidRDefault="00C8496B" w:rsidP="00C8496B">
      <w:pPr>
        <w:spacing w:before="240" w:line="240" w:lineRule="auto"/>
        <w:rPr>
          <w:rFonts w:ascii="Source Sans Pro" w:hAnsi="Source Sans Pro" w:cs="Calibri"/>
          <w:b/>
          <w:sz w:val="18"/>
          <w:lang w:val="en-US"/>
        </w:rPr>
      </w:pPr>
      <w:r w:rsidRPr="00C8496B">
        <w:rPr>
          <w:rStyle w:val="FootnoteReference"/>
          <w:rFonts w:ascii="Source Sans Pro" w:hAnsi="Source Sans Pro"/>
          <w:b/>
          <w:sz w:val="18"/>
        </w:rPr>
        <w:footnoteRef/>
      </w:r>
      <w:r w:rsidRPr="00C8496B">
        <w:rPr>
          <w:rFonts w:ascii="Source Sans Pro" w:hAnsi="Source Sans Pro"/>
          <w:b/>
          <w:sz w:val="18"/>
          <w:lang w:val="en-US"/>
        </w:rPr>
        <w:t xml:space="preserve"> </w:t>
      </w:r>
      <w:r w:rsidRPr="00C8496B">
        <w:rPr>
          <w:rFonts w:ascii="Source Sans Pro" w:hAnsi="Source Sans Pro" w:cs="Calibri"/>
          <w:b/>
          <w:sz w:val="18"/>
          <w:lang w:val="en-US"/>
        </w:rPr>
        <w:t>Fees subject to change. Further detail about fees and expenses is available at the Summer Session website.</w:t>
      </w:r>
      <w:r>
        <w:rPr>
          <w:rFonts w:ascii="Source Sans Pro" w:hAnsi="Source Sans Pro" w:cs="Calibri"/>
          <w:b/>
          <w:sz w:val="18"/>
          <w:lang w:val="en-US"/>
        </w:rPr>
        <w:t xml:space="preserve"> </w:t>
      </w:r>
      <w:r w:rsidRPr="00C8496B">
        <w:rPr>
          <w:rFonts w:ascii="Source Sans Pro" w:hAnsi="Source Sans Pro" w:cs="Calibri"/>
          <w:b/>
          <w:sz w:val="18"/>
          <w:lang w:val="en-US"/>
        </w:rPr>
        <w:t>Does not include travel, textbooks, or personal expenses.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68D"/>
    <w:multiLevelType w:val="hybridMultilevel"/>
    <w:tmpl w:val="ACA00A42"/>
    <w:lvl w:ilvl="0" w:tplc="080A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34EC7F92"/>
    <w:multiLevelType w:val="hybridMultilevel"/>
    <w:tmpl w:val="9528C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0BEA"/>
    <w:multiLevelType w:val="hybridMultilevel"/>
    <w:tmpl w:val="6206D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30D5"/>
    <w:multiLevelType w:val="hybridMultilevel"/>
    <w:tmpl w:val="B644CE5E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EF51F3"/>
    <w:multiLevelType w:val="hybridMultilevel"/>
    <w:tmpl w:val="210C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6E54"/>
    <w:multiLevelType w:val="multilevel"/>
    <w:tmpl w:val="9B9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4562D"/>
    <w:multiLevelType w:val="hybridMultilevel"/>
    <w:tmpl w:val="A03C8E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D7"/>
    <w:rsid w:val="00012E28"/>
    <w:rsid w:val="0003745C"/>
    <w:rsid w:val="000455EC"/>
    <w:rsid w:val="00086CA9"/>
    <w:rsid w:val="000E6485"/>
    <w:rsid w:val="0012783E"/>
    <w:rsid w:val="00170CE5"/>
    <w:rsid w:val="001A47CF"/>
    <w:rsid w:val="001B084F"/>
    <w:rsid w:val="001F21BD"/>
    <w:rsid w:val="00205E04"/>
    <w:rsid w:val="002234C1"/>
    <w:rsid w:val="002E1BAA"/>
    <w:rsid w:val="00307531"/>
    <w:rsid w:val="00343304"/>
    <w:rsid w:val="00387457"/>
    <w:rsid w:val="00390542"/>
    <w:rsid w:val="00391298"/>
    <w:rsid w:val="003934C3"/>
    <w:rsid w:val="003D5EF0"/>
    <w:rsid w:val="00431F95"/>
    <w:rsid w:val="00437AF7"/>
    <w:rsid w:val="00440E1F"/>
    <w:rsid w:val="004505F9"/>
    <w:rsid w:val="00471BE0"/>
    <w:rsid w:val="00492669"/>
    <w:rsid w:val="00493CD7"/>
    <w:rsid w:val="004B3DCC"/>
    <w:rsid w:val="004D7857"/>
    <w:rsid w:val="004E2D2D"/>
    <w:rsid w:val="00523EEA"/>
    <w:rsid w:val="0053239C"/>
    <w:rsid w:val="005546B5"/>
    <w:rsid w:val="005A375E"/>
    <w:rsid w:val="005F3500"/>
    <w:rsid w:val="00637141"/>
    <w:rsid w:val="006539CA"/>
    <w:rsid w:val="006E72F3"/>
    <w:rsid w:val="008444A9"/>
    <w:rsid w:val="00863780"/>
    <w:rsid w:val="008D3EF0"/>
    <w:rsid w:val="008F6E5B"/>
    <w:rsid w:val="00996895"/>
    <w:rsid w:val="00A17729"/>
    <w:rsid w:val="00A563BB"/>
    <w:rsid w:val="00AA02DE"/>
    <w:rsid w:val="00AA5257"/>
    <w:rsid w:val="00AB57A4"/>
    <w:rsid w:val="00AD1B86"/>
    <w:rsid w:val="00AF5128"/>
    <w:rsid w:val="00B330CE"/>
    <w:rsid w:val="00B51018"/>
    <w:rsid w:val="00B611ED"/>
    <w:rsid w:val="00C26463"/>
    <w:rsid w:val="00C71713"/>
    <w:rsid w:val="00C8496B"/>
    <w:rsid w:val="00CA02E7"/>
    <w:rsid w:val="00CA51FB"/>
    <w:rsid w:val="00D0529C"/>
    <w:rsid w:val="00D7037B"/>
    <w:rsid w:val="00DB574D"/>
    <w:rsid w:val="00DE64BB"/>
    <w:rsid w:val="00E22E19"/>
    <w:rsid w:val="00E36EB9"/>
    <w:rsid w:val="00E833B6"/>
    <w:rsid w:val="00EC41BF"/>
    <w:rsid w:val="00F1008B"/>
    <w:rsid w:val="00F236C6"/>
    <w:rsid w:val="00F307D9"/>
    <w:rsid w:val="00F4058A"/>
    <w:rsid w:val="00F80CB6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DAF1"/>
  <w15:chartTrackingRefBased/>
  <w15:docId w15:val="{084D222D-0A34-4F35-B57A-128AD6D7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58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058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1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95"/>
  </w:style>
  <w:style w:type="paragraph" w:styleId="Footer">
    <w:name w:val="footer"/>
    <w:basedOn w:val="Normal"/>
    <w:link w:val="FooterChar"/>
    <w:uiPriority w:val="99"/>
    <w:unhideWhenUsed/>
    <w:rsid w:val="00431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95"/>
  </w:style>
  <w:style w:type="paragraph" w:styleId="NormalWeb">
    <w:name w:val="Normal (Web)"/>
    <w:basedOn w:val="Normal"/>
    <w:uiPriority w:val="99"/>
    <w:semiHidden/>
    <w:unhideWhenUsed/>
    <w:rsid w:val="001B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B084F"/>
  </w:style>
  <w:style w:type="character" w:styleId="Strong">
    <w:name w:val="Strong"/>
    <w:basedOn w:val="DefaultParagraphFont"/>
    <w:uiPriority w:val="22"/>
    <w:qFormat/>
    <w:rsid w:val="001B084F"/>
    <w:rPr>
      <w:b/>
      <w:bCs/>
    </w:rPr>
  </w:style>
  <w:style w:type="character" w:styleId="Emphasis">
    <w:name w:val="Emphasis"/>
    <w:basedOn w:val="DefaultParagraphFont"/>
    <w:uiPriority w:val="20"/>
    <w:qFormat/>
    <w:rsid w:val="001B084F"/>
    <w:rPr>
      <w:i/>
      <w:iCs/>
    </w:rPr>
  </w:style>
  <w:style w:type="paragraph" w:customStyle="1" w:styleId="Texto">
    <w:name w:val="Texto"/>
    <w:basedOn w:val="Normal"/>
    <w:link w:val="TextoCar"/>
    <w:qFormat/>
    <w:rsid w:val="00086CA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86CA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k">
    <w:name w:val="k"/>
    <w:basedOn w:val="Texto"/>
    <w:qFormat/>
    <w:rsid w:val="00086CA9"/>
    <w:pPr>
      <w:ind w:left="1890" w:hanging="450"/>
    </w:pPr>
    <w:rPr>
      <w:szCs w:val="22"/>
      <w:lang w:val="es-MX"/>
    </w:rPr>
  </w:style>
  <w:style w:type="table" w:styleId="TableGrid">
    <w:name w:val="Table Grid"/>
    <w:basedOn w:val="TableNormal"/>
    <w:uiPriority w:val="59"/>
    <w:rsid w:val="00AA02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236C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6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236C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833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9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33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8310">
                      <w:marLeft w:val="45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5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ar.stanford.edu/students/enrolling-courses/final-study-list-deadline-add-drop-swap-or-adjust-courses-or-uni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istrar.stanford.edu/students/enrolling-courses/preliminary-study-list-deadline-courses-or-uni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den.stanford.edu/insur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mmer.stanford.edu/program/intensive-stud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rc.stanford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EE8C7810A9CC499972F2102E0465FF" ma:contentTypeVersion="11" ma:contentTypeDescription="Yeni belge oluşturun." ma:contentTypeScope="" ma:versionID="078a1f35bf8517403b0f9ed339fcd3c3">
  <xsd:schema xmlns:xsd="http://www.w3.org/2001/XMLSchema" xmlns:xs="http://www.w3.org/2001/XMLSchema" xmlns:p="http://schemas.microsoft.com/office/2006/metadata/properties" xmlns:ns3="697bb1e2-3af5-4164-8729-b20f7a7b975d" xmlns:ns4="15f06d9d-b5f3-4bc1-b1fb-8cd230132bed" targetNamespace="http://schemas.microsoft.com/office/2006/metadata/properties" ma:root="true" ma:fieldsID="d18f75eebc723c54263160ed7d5263b2" ns3:_="" ns4:_="">
    <xsd:import namespace="697bb1e2-3af5-4164-8729-b20f7a7b975d"/>
    <xsd:import namespace="15f06d9d-b5f3-4bc1-b1fb-8cd230132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b1e2-3af5-4164-8729-b20f7a7b9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6d9d-b5f3-4bc1-b1fb-8cd23013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1B432-0B1A-4281-B5BC-81D83A55B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bb1e2-3af5-4164-8729-b20f7a7b975d"/>
    <ds:schemaRef ds:uri="15f06d9d-b5f3-4bc1-b1fb-8cd23013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7F069-B63C-40EF-B446-CFD08191C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12FB6-2FE2-406A-9B21-F4EA30385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E5738-60D3-439F-86C1-1FF464B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Guajardo</dc:creator>
  <cp:keywords/>
  <dc:description/>
  <cp:lastModifiedBy>Nilüfer Akpınar Şahin</cp:lastModifiedBy>
  <cp:revision>2</cp:revision>
  <cp:lastPrinted>2019-02-08T17:27:00Z</cp:lastPrinted>
  <dcterms:created xsi:type="dcterms:W3CDTF">2019-10-30T11:16:00Z</dcterms:created>
  <dcterms:modified xsi:type="dcterms:W3CDTF">2019-10-30T11:16:00Z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0x0101007CEE8C7810A9CC499972F2102E0465FF</vt:lpwstr>
  </property>
</Properties>
</file>